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C70C" w14:textId="77777777" w:rsidR="00793B23" w:rsidRPr="0092679D" w:rsidRDefault="00793B23" w:rsidP="00793B23">
      <w:pPr>
        <w:jc w:val="center"/>
        <w:rPr>
          <w:b/>
          <w:sz w:val="20"/>
          <w:szCs w:val="20"/>
        </w:rPr>
      </w:pPr>
      <w:r w:rsidRPr="0092679D">
        <w:rPr>
          <w:b/>
          <w:sz w:val="20"/>
          <w:szCs w:val="20"/>
        </w:rPr>
        <w:t>ПРОТОКОЛ № 18/0</w:t>
      </w:r>
      <w:r w:rsidRPr="00CC15D5">
        <w:rPr>
          <w:b/>
          <w:sz w:val="20"/>
          <w:szCs w:val="20"/>
        </w:rPr>
        <w:t>7</w:t>
      </w:r>
      <w:r w:rsidRPr="0092679D">
        <w:rPr>
          <w:b/>
          <w:sz w:val="20"/>
          <w:szCs w:val="20"/>
        </w:rPr>
        <w:t>-11/1</w:t>
      </w:r>
    </w:p>
    <w:p w14:paraId="66C713AA" w14:textId="77777777" w:rsidR="00793B23" w:rsidRPr="0092679D" w:rsidRDefault="00793B23" w:rsidP="00793B23">
      <w:pPr>
        <w:jc w:val="center"/>
        <w:rPr>
          <w:b/>
          <w:sz w:val="20"/>
          <w:szCs w:val="20"/>
        </w:rPr>
      </w:pPr>
      <w:r w:rsidRPr="0092679D">
        <w:rPr>
          <w:b/>
          <w:sz w:val="20"/>
          <w:szCs w:val="20"/>
        </w:rPr>
        <w:t>заседания Совета Ассоциации строительных организаций Новосибирской области</w:t>
      </w:r>
    </w:p>
    <w:p w14:paraId="7E4A47C8" w14:textId="77777777" w:rsidR="00793B23" w:rsidRPr="0092679D" w:rsidRDefault="00793B23" w:rsidP="00793B23">
      <w:pPr>
        <w:jc w:val="center"/>
        <w:rPr>
          <w:b/>
          <w:sz w:val="20"/>
          <w:szCs w:val="20"/>
        </w:rPr>
      </w:pPr>
      <w:r w:rsidRPr="0092679D">
        <w:rPr>
          <w:b/>
          <w:sz w:val="20"/>
          <w:szCs w:val="20"/>
        </w:rPr>
        <w:t>______________________________________________________________________________________________________</w:t>
      </w:r>
    </w:p>
    <w:p w14:paraId="02B0BA7F" w14:textId="77777777" w:rsidR="00793B23" w:rsidRPr="0092679D" w:rsidRDefault="00793B23" w:rsidP="00793B23">
      <w:pPr>
        <w:jc w:val="center"/>
        <w:rPr>
          <w:b/>
          <w:sz w:val="20"/>
          <w:szCs w:val="20"/>
        </w:rPr>
      </w:pPr>
    </w:p>
    <w:p w14:paraId="50EF50E9" w14:textId="77777777" w:rsidR="00793B23" w:rsidRPr="0092679D" w:rsidRDefault="00793B23" w:rsidP="00793B23">
      <w:pPr>
        <w:jc w:val="both"/>
        <w:rPr>
          <w:sz w:val="20"/>
          <w:szCs w:val="20"/>
        </w:rPr>
      </w:pPr>
      <w:r w:rsidRPr="0092679D">
        <w:rPr>
          <w:sz w:val="20"/>
          <w:szCs w:val="20"/>
        </w:rPr>
        <w:t>г. Новосибирск</w:t>
      </w:r>
      <w:r w:rsidRPr="0092679D">
        <w:rPr>
          <w:sz w:val="20"/>
          <w:szCs w:val="20"/>
        </w:rPr>
        <w:tab/>
      </w:r>
      <w:r w:rsidRPr="0092679D">
        <w:rPr>
          <w:sz w:val="20"/>
          <w:szCs w:val="20"/>
        </w:rPr>
        <w:tab/>
      </w:r>
      <w:r w:rsidRPr="0092679D">
        <w:rPr>
          <w:sz w:val="20"/>
          <w:szCs w:val="20"/>
        </w:rPr>
        <w:tab/>
      </w:r>
      <w:r w:rsidRPr="0092679D">
        <w:rPr>
          <w:sz w:val="20"/>
          <w:szCs w:val="20"/>
        </w:rPr>
        <w:tab/>
      </w:r>
      <w:r w:rsidRPr="0092679D">
        <w:rPr>
          <w:sz w:val="20"/>
          <w:szCs w:val="20"/>
        </w:rPr>
        <w:tab/>
      </w:r>
      <w:r w:rsidRPr="0092679D">
        <w:rPr>
          <w:sz w:val="20"/>
          <w:szCs w:val="20"/>
        </w:rPr>
        <w:tab/>
      </w:r>
      <w:r w:rsidRPr="0092679D">
        <w:rPr>
          <w:sz w:val="20"/>
          <w:szCs w:val="20"/>
        </w:rPr>
        <w:tab/>
      </w:r>
      <w:r w:rsidRPr="0092679D">
        <w:rPr>
          <w:sz w:val="20"/>
          <w:szCs w:val="20"/>
        </w:rPr>
        <w:tab/>
      </w:r>
      <w:r w:rsidRPr="0092679D">
        <w:rPr>
          <w:sz w:val="20"/>
          <w:szCs w:val="20"/>
        </w:rPr>
        <w:tab/>
      </w:r>
      <w:r w:rsidRPr="0092679D">
        <w:rPr>
          <w:sz w:val="20"/>
          <w:szCs w:val="20"/>
        </w:rPr>
        <w:tab/>
        <w:t xml:space="preserve">         </w:t>
      </w:r>
      <w:r>
        <w:rPr>
          <w:sz w:val="20"/>
          <w:szCs w:val="20"/>
        </w:rPr>
        <w:t xml:space="preserve">      </w:t>
      </w:r>
      <w:r w:rsidRPr="0092679D">
        <w:rPr>
          <w:sz w:val="20"/>
          <w:szCs w:val="20"/>
        </w:rPr>
        <w:t xml:space="preserve">  «11» июля 2018 г.</w:t>
      </w:r>
    </w:p>
    <w:p w14:paraId="07FFCC06" w14:textId="77777777" w:rsidR="00793B23" w:rsidRPr="0092679D" w:rsidRDefault="00793B23" w:rsidP="00793B23">
      <w:pPr>
        <w:jc w:val="right"/>
        <w:rPr>
          <w:sz w:val="20"/>
          <w:szCs w:val="20"/>
        </w:rPr>
      </w:pPr>
      <w:r w:rsidRPr="0092679D">
        <w:rPr>
          <w:sz w:val="20"/>
          <w:szCs w:val="20"/>
        </w:rPr>
        <w:t>Время начала заседания Совета: 12:00</w:t>
      </w:r>
      <w:r w:rsidRPr="0092679D">
        <w:rPr>
          <w:sz w:val="20"/>
          <w:szCs w:val="20"/>
        </w:rPr>
        <w:br/>
        <w:t>Время окончания заседания Совета: 15:00</w:t>
      </w:r>
    </w:p>
    <w:p w14:paraId="7B42B055" w14:textId="77777777" w:rsidR="00793B23" w:rsidRPr="0092679D" w:rsidRDefault="00793B23" w:rsidP="00793B23">
      <w:pPr>
        <w:rPr>
          <w:sz w:val="20"/>
          <w:szCs w:val="20"/>
        </w:rPr>
      </w:pPr>
    </w:p>
    <w:p w14:paraId="4873A8E3" w14:textId="77777777" w:rsidR="00793B23" w:rsidRPr="0092679D" w:rsidRDefault="00793B23" w:rsidP="00793B23">
      <w:pPr>
        <w:rPr>
          <w:sz w:val="20"/>
          <w:szCs w:val="20"/>
        </w:rPr>
      </w:pPr>
      <w:r w:rsidRPr="0092679D">
        <w:rPr>
          <w:sz w:val="20"/>
          <w:szCs w:val="20"/>
        </w:rPr>
        <w:t>Количество членов Совета Ассоциации – 7.</w:t>
      </w:r>
    </w:p>
    <w:p w14:paraId="1822D79F" w14:textId="77777777" w:rsidR="00793B23" w:rsidRPr="0092679D" w:rsidRDefault="00793B23" w:rsidP="00793B23">
      <w:pPr>
        <w:spacing w:after="120"/>
        <w:rPr>
          <w:sz w:val="20"/>
          <w:szCs w:val="20"/>
        </w:rPr>
      </w:pPr>
      <w:r w:rsidRPr="0092679D">
        <w:rPr>
          <w:sz w:val="20"/>
          <w:szCs w:val="20"/>
        </w:rPr>
        <w:t>Приняли участие в заседании Совета Ассоциации члены Совета Ассоциации:</w:t>
      </w:r>
    </w:p>
    <w:p w14:paraId="0BB6A95C" w14:textId="77777777" w:rsidR="00793B23" w:rsidRPr="0092679D" w:rsidRDefault="00793B23" w:rsidP="00793B23">
      <w:pPr>
        <w:jc w:val="both"/>
        <w:rPr>
          <w:sz w:val="20"/>
          <w:szCs w:val="20"/>
        </w:rPr>
      </w:pPr>
      <w:r>
        <w:rPr>
          <w:sz w:val="20"/>
          <w:szCs w:val="20"/>
        </w:rPr>
        <w:t>1.</w:t>
      </w:r>
      <w:r w:rsidRPr="0092679D">
        <w:rPr>
          <w:sz w:val="20"/>
          <w:szCs w:val="20"/>
        </w:rPr>
        <w:t>Болотников Сергей Борисович;</w:t>
      </w:r>
    </w:p>
    <w:p w14:paraId="798BE38B" w14:textId="77777777" w:rsidR="00793B23" w:rsidRPr="0092679D" w:rsidRDefault="00793B23" w:rsidP="00793B23">
      <w:pPr>
        <w:jc w:val="both"/>
        <w:rPr>
          <w:sz w:val="20"/>
          <w:szCs w:val="20"/>
        </w:rPr>
      </w:pPr>
      <w:r>
        <w:rPr>
          <w:sz w:val="20"/>
          <w:szCs w:val="20"/>
        </w:rPr>
        <w:t xml:space="preserve">2. </w:t>
      </w:r>
      <w:r w:rsidRPr="0092679D">
        <w:rPr>
          <w:sz w:val="20"/>
          <w:szCs w:val="20"/>
        </w:rPr>
        <w:t>Обозный Дмитрий Александрович;</w:t>
      </w:r>
    </w:p>
    <w:p w14:paraId="06A54363" w14:textId="77777777" w:rsidR="00793B23" w:rsidRPr="0092679D" w:rsidRDefault="00793B23" w:rsidP="00793B23">
      <w:pPr>
        <w:jc w:val="both"/>
        <w:rPr>
          <w:sz w:val="20"/>
          <w:szCs w:val="20"/>
        </w:rPr>
      </w:pPr>
      <w:r w:rsidRPr="0092679D">
        <w:rPr>
          <w:sz w:val="20"/>
          <w:szCs w:val="20"/>
        </w:rPr>
        <w:t>3</w:t>
      </w:r>
      <w:r>
        <w:rPr>
          <w:sz w:val="20"/>
          <w:szCs w:val="20"/>
        </w:rPr>
        <w:t>.</w:t>
      </w:r>
      <w:r w:rsidRPr="0092679D">
        <w:rPr>
          <w:sz w:val="20"/>
          <w:szCs w:val="20"/>
        </w:rPr>
        <w:t>Середович Владимир Адольфович;</w:t>
      </w:r>
    </w:p>
    <w:p w14:paraId="0D16D20F" w14:textId="77777777" w:rsidR="00793B23" w:rsidRPr="0092679D" w:rsidRDefault="00793B23" w:rsidP="00793B23">
      <w:pPr>
        <w:jc w:val="both"/>
        <w:rPr>
          <w:sz w:val="20"/>
          <w:szCs w:val="20"/>
        </w:rPr>
      </w:pPr>
      <w:r w:rsidRPr="0092679D">
        <w:rPr>
          <w:sz w:val="20"/>
          <w:szCs w:val="20"/>
        </w:rPr>
        <w:t>4</w:t>
      </w:r>
      <w:r>
        <w:rPr>
          <w:sz w:val="20"/>
          <w:szCs w:val="20"/>
        </w:rPr>
        <w:t>.</w:t>
      </w:r>
      <w:r w:rsidRPr="0092679D">
        <w:rPr>
          <w:sz w:val="20"/>
          <w:szCs w:val="20"/>
        </w:rPr>
        <w:t>Скурихин Александр Владимирович;</w:t>
      </w:r>
    </w:p>
    <w:p w14:paraId="3F85398E" w14:textId="77777777" w:rsidR="00793B23" w:rsidRPr="0092679D" w:rsidRDefault="00793B23" w:rsidP="00793B23">
      <w:pPr>
        <w:jc w:val="both"/>
        <w:rPr>
          <w:sz w:val="20"/>
          <w:szCs w:val="20"/>
        </w:rPr>
      </w:pPr>
      <w:r>
        <w:rPr>
          <w:sz w:val="20"/>
          <w:szCs w:val="20"/>
        </w:rPr>
        <w:t>5.</w:t>
      </w:r>
      <w:r w:rsidRPr="0092679D">
        <w:rPr>
          <w:sz w:val="20"/>
          <w:szCs w:val="20"/>
        </w:rPr>
        <w:t>Федорченко Максим Владиславович;</w:t>
      </w:r>
    </w:p>
    <w:p w14:paraId="74FDC796" w14:textId="77777777" w:rsidR="00793B23" w:rsidRPr="0092679D" w:rsidRDefault="00793B23" w:rsidP="00793B23">
      <w:pPr>
        <w:jc w:val="both"/>
        <w:rPr>
          <w:sz w:val="20"/>
          <w:szCs w:val="20"/>
        </w:rPr>
      </w:pPr>
      <w:r w:rsidRPr="0092679D">
        <w:rPr>
          <w:sz w:val="20"/>
          <w:szCs w:val="20"/>
        </w:rPr>
        <w:t>6</w:t>
      </w:r>
      <w:r>
        <w:rPr>
          <w:sz w:val="20"/>
          <w:szCs w:val="20"/>
        </w:rPr>
        <w:t xml:space="preserve">. </w:t>
      </w:r>
      <w:r w:rsidRPr="0092679D">
        <w:rPr>
          <w:sz w:val="20"/>
          <w:szCs w:val="20"/>
        </w:rPr>
        <w:t>Щербаков Алексей Николаевич.</w:t>
      </w:r>
    </w:p>
    <w:p w14:paraId="46DEBEE0" w14:textId="77777777" w:rsidR="00793B23" w:rsidRPr="0092679D" w:rsidRDefault="00793B23" w:rsidP="00793B23">
      <w:pPr>
        <w:spacing w:before="120"/>
        <w:rPr>
          <w:sz w:val="20"/>
          <w:szCs w:val="20"/>
        </w:rPr>
      </w:pPr>
      <w:r w:rsidRPr="0092679D">
        <w:rPr>
          <w:sz w:val="20"/>
          <w:szCs w:val="20"/>
        </w:rPr>
        <w:t>Кворум имеется. Заседание правомочно принимать решения по всем вопросам повестки дня.</w:t>
      </w:r>
    </w:p>
    <w:p w14:paraId="6A4D7B1A" w14:textId="77777777" w:rsidR="00793B23" w:rsidRPr="0092679D" w:rsidRDefault="00793B23" w:rsidP="00793B23">
      <w:pPr>
        <w:rPr>
          <w:sz w:val="20"/>
          <w:szCs w:val="20"/>
        </w:rPr>
      </w:pPr>
      <w:r w:rsidRPr="0092679D">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39788B95" w14:textId="77777777" w:rsidR="00793B23" w:rsidRPr="0092679D" w:rsidRDefault="00793B23" w:rsidP="00793B23">
      <w:pPr>
        <w:jc w:val="both"/>
        <w:rPr>
          <w:sz w:val="20"/>
          <w:szCs w:val="20"/>
        </w:rPr>
      </w:pPr>
      <w:r w:rsidRPr="0092679D">
        <w:rPr>
          <w:sz w:val="20"/>
          <w:szCs w:val="20"/>
        </w:rPr>
        <w:t>Поручить секретарю собрания осуществлять подсчет голосов.</w:t>
      </w:r>
    </w:p>
    <w:p w14:paraId="608FA5A0" w14:textId="77777777" w:rsidR="00793B23" w:rsidRPr="0092679D" w:rsidRDefault="00793B23" w:rsidP="00793B23">
      <w:pPr>
        <w:jc w:val="both"/>
        <w:rPr>
          <w:sz w:val="20"/>
          <w:szCs w:val="20"/>
        </w:rPr>
      </w:pPr>
      <w:r w:rsidRPr="0092679D">
        <w:rPr>
          <w:sz w:val="20"/>
          <w:szCs w:val="20"/>
        </w:rPr>
        <w:t>Голосовали: «За» - единогласно.</w:t>
      </w:r>
    </w:p>
    <w:p w14:paraId="01D1C472" w14:textId="77777777" w:rsidR="00793B23" w:rsidRPr="0092679D" w:rsidRDefault="00793B23" w:rsidP="00793B23">
      <w:pPr>
        <w:jc w:val="both"/>
        <w:rPr>
          <w:sz w:val="20"/>
          <w:szCs w:val="20"/>
        </w:rPr>
      </w:pPr>
      <w:r w:rsidRPr="0092679D">
        <w:rPr>
          <w:sz w:val="20"/>
          <w:szCs w:val="20"/>
        </w:rPr>
        <w:t>Председательствующий на заседании Совета Ассоциации: Середович Владимир Адольфович.</w:t>
      </w:r>
    </w:p>
    <w:p w14:paraId="6769EA4E" w14:textId="77777777" w:rsidR="00793B23" w:rsidRPr="0092679D" w:rsidRDefault="00793B23" w:rsidP="00793B23">
      <w:pPr>
        <w:jc w:val="both"/>
        <w:rPr>
          <w:sz w:val="20"/>
          <w:szCs w:val="20"/>
        </w:rPr>
      </w:pPr>
      <w:r w:rsidRPr="0092679D">
        <w:rPr>
          <w:sz w:val="20"/>
          <w:szCs w:val="20"/>
        </w:rPr>
        <w:t>Секретарь заседания Совета Ассоциации: Щербаков Алексей Николаевич.</w:t>
      </w:r>
    </w:p>
    <w:p w14:paraId="654EA893" w14:textId="77777777" w:rsidR="00793B23" w:rsidRPr="0092679D" w:rsidRDefault="00793B23" w:rsidP="00793B23">
      <w:pPr>
        <w:jc w:val="both"/>
        <w:rPr>
          <w:sz w:val="20"/>
          <w:szCs w:val="20"/>
        </w:rPr>
      </w:pPr>
      <w:r w:rsidRPr="0092679D">
        <w:rPr>
          <w:sz w:val="20"/>
          <w:szCs w:val="20"/>
        </w:rPr>
        <w:t>Поручить секретарю собрания осуществлять подсчет голосов.</w:t>
      </w:r>
    </w:p>
    <w:p w14:paraId="15A5F203" w14:textId="77777777" w:rsidR="00793B23" w:rsidRPr="0092679D" w:rsidRDefault="00793B23" w:rsidP="00793B23">
      <w:pPr>
        <w:jc w:val="both"/>
        <w:rPr>
          <w:sz w:val="20"/>
          <w:szCs w:val="20"/>
        </w:rPr>
      </w:pPr>
    </w:p>
    <w:p w14:paraId="1A421211" w14:textId="77777777" w:rsidR="00793B23" w:rsidRPr="0092679D" w:rsidRDefault="00793B23" w:rsidP="00793B23">
      <w:pPr>
        <w:jc w:val="center"/>
        <w:rPr>
          <w:b/>
          <w:sz w:val="20"/>
          <w:szCs w:val="20"/>
          <w:u w:val="single"/>
        </w:rPr>
      </w:pPr>
      <w:r>
        <w:rPr>
          <w:b/>
          <w:sz w:val="20"/>
          <w:szCs w:val="20"/>
          <w:u w:val="single"/>
        </w:rPr>
        <w:t>ПОВЕСТКА ДНЯ</w:t>
      </w:r>
      <w:r w:rsidRPr="0092679D">
        <w:rPr>
          <w:b/>
          <w:sz w:val="20"/>
          <w:szCs w:val="20"/>
          <w:u w:val="single"/>
        </w:rPr>
        <w:t>:</w:t>
      </w:r>
    </w:p>
    <w:p w14:paraId="73BBD9C2" w14:textId="77777777" w:rsidR="00793B23" w:rsidRPr="0092679D" w:rsidRDefault="00793B23" w:rsidP="00793B23">
      <w:pPr>
        <w:jc w:val="both"/>
        <w:rPr>
          <w:sz w:val="20"/>
          <w:szCs w:val="20"/>
        </w:rPr>
      </w:pPr>
      <w:bookmarkStart w:id="0" w:name="OLE_LINK1"/>
      <w:bookmarkStart w:id="1" w:name="OLE_LINK2"/>
    </w:p>
    <w:bookmarkEnd w:id="0"/>
    <w:bookmarkEnd w:id="1"/>
    <w:p w14:paraId="089DE18A" w14:textId="77777777" w:rsidR="00793B23" w:rsidRPr="0092679D" w:rsidRDefault="00793B23" w:rsidP="00793B23">
      <w:pPr>
        <w:numPr>
          <w:ilvl w:val="0"/>
          <w:numId w:val="1"/>
        </w:numPr>
        <w:tabs>
          <w:tab w:val="clear" w:pos="1260"/>
          <w:tab w:val="num" w:pos="851"/>
        </w:tabs>
        <w:ind w:left="0" w:firstLine="567"/>
        <w:jc w:val="both"/>
        <w:rPr>
          <w:sz w:val="20"/>
          <w:szCs w:val="20"/>
        </w:rPr>
      </w:pPr>
      <w:r w:rsidRPr="0092679D">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793B23" w:rsidRPr="0092679D" w14:paraId="49D2A222" w14:textId="77777777" w:rsidTr="00840715">
        <w:tc>
          <w:tcPr>
            <w:tcW w:w="486" w:type="dxa"/>
            <w:shd w:val="clear" w:color="auto" w:fill="auto"/>
            <w:vAlign w:val="center"/>
          </w:tcPr>
          <w:p w14:paraId="2BE21A90" w14:textId="77777777" w:rsidR="00793B23" w:rsidRPr="0092679D" w:rsidRDefault="00793B23" w:rsidP="00840715">
            <w:pPr>
              <w:jc w:val="center"/>
              <w:rPr>
                <w:sz w:val="20"/>
                <w:szCs w:val="20"/>
              </w:rPr>
            </w:pPr>
            <w:r w:rsidRPr="0092679D">
              <w:rPr>
                <w:sz w:val="20"/>
                <w:szCs w:val="20"/>
              </w:rPr>
              <w:t>№ п/п</w:t>
            </w:r>
          </w:p>
        </w:tc>
        <w:tc>
          <w:tcPr>
            <w:tcW w:w="4759" w:type="dxa"/>
            <w:shd w:val="clear" w:color="auto" w:fill="auto"/>
            <w:vAlign w:val="center"/>
          </w:tcPr>
          <w:p w14:paraId="1C21DF54"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shd w:val="clear" w:color="auto" w:fill="auto"/>
            <w:vAlign w:val="center"/>
          </w:tcPr>
          <w:p w14:paraId="5A816B43" w14:textId="77777777" w:rsidR="00793B23" w:rsidRPr="0092679D" w:rsidRDefault="00793B23" w:rsidP="00840715">
            <w:pPr>
              <w:jc w:val="center"/>
              <w:rPr>
                <w:sz w:val="20"/>
                <w:szCs w:val="20"/>
              </w:rPr>
            </w:pPr>
            <w:r w:rsidRPr="0092679D">
              <w:rPr>
                <w:sz w:val="20"/>
                <w:szCs w:val="20"/>
              </w:rPr>
              <w:t>ИНН</w:t>
            </w:r>
          </w:p>
        </w:tc>
        <w:tc>
          <w:tcPr>
            <w:tcW w:w="2410" w:type="dxa"/>
            <w:shd w:val="clear" w:color="auto" w:fill="auto"/>
            <w:vAlign w:val="center"/>
          </w:tcPr>
          <w:p w14:paraId="31FCC9B3" w14:textId="77777777" w:rsidR="00793B23" w:rsidRPr="0092679D" w:rsidRDefault="00793B23" w:rsidP="00840715">
            <w:pPr>
              <w:jc w:val="center"/>
              <w:rPr>
                <w:sz w:val="20"/>
                <w:szCs w:val="20"/>
              </w:rPr>
            </w:pPr>
            <w:r w:rsidRPr="0092679D">
              <w:rPr>
                <w:sz w:val="20"/>
                <w:szCs w:val="20"/>
              </w:rPr>
              <w:t>ОГРН</w:t>
            </w:r>
          </w:p>
        </w:tc>
      </w:tr>
      <w:tr w:rsidR="00793B23" w:rsidRPr="0092679D" w14:paraId="4F1084EB" w14:textId="77777777" w:rsidTr="00840715">
        <w:trPr>
          <w:trHeight w:val="477"/>
        </w:trPr>
        <w:tc>
          <w:tcPr>
            <w:tcW w:w="486" w:type="dxa"/>
            <w:shd w:val="clear" w:color="auto" w:fill="auto"/>
            <w:vAlign w:val="center"/>
          </w:tcPr>
          <w:p w14:paraId="30A2BE7B" w14:textId="77777777" w:rsidR="00793B23" w:rsidRPr="0092679D" w:rsidRDefault="00793B23" w:rsidP="00840715">
            <w:pPr>
              <w:numPr>
                <w:ilvl w:val="0"/>
                <w:numId w:val="3"/>
              </w:numPr>
              <w:jc w:val="center"/>
              <w:rPr>
                <w:sz w:val="20"/>
                <w:szCs w:val="20"/>
              </w:rPr>
            </w:pPr>
          </w:p>
        </w:tc>
        <w:tc>
          <w:tcPr>
            <w:tcW w:w="4759" w:type="dxa"/>
            <w:shd w:val="clear" w:color="auto" w:fill="auto"/>
            <w:vAlign w:val="center"/>
          </w:tcPr>
          <w:p w14:paraId="6E723D23" w14:textId="77777777" w:rsidR="00793B23" w:rsidRPr="0092679D" w:rsidRDefault="00793B23" w:rsidP="00840715">
            <w:pPr>
              <w:ind w:firstLine="10"/>
              <w:jc w:val="center"/>
              <w:rPr>
                <w:spacing w:val="-6"/>
                <w:sz w:val="20"/>
                <w:szCs w:val="20"/>
              </w:rPr>
            </w:pPr>
            <w:r w:rsidRPr="0092679D">
              <w:rPr>
                <w:sz w:val="20"/>
                <w:szCs w:val="20"/>
              </w:rPr>
              <w:t xml:space="preserve">Общество с ограниченной ответственностью </w:t>
            </w:r>
            <w:r>
              <w:rPr>
                <w:sz w:val="20"/>
                <w:szCs w:val="20"/>
              </w:rPr>
              <w:t>«</w:t>
            </w:r>
            <w:r w:rsidRPr="0092679D">
              <w:rPr>
                <w:sz w:val="20"/>
                <w:szCs w:val="20"/>
              </w:rPr>
              <w:t>Строительная компания «Маркер»</w:t>
            </w:r>
          </w:p>
        </w:tc>
        <w:tc>
          <w:tcPr>
            <w:tcW w:w="2551" w:type="dxa"/>
            <w:shd w:val="clear" w:color="auto" w:fill="auto"/>
            <w:vAlign w:val="center"/>
          </w:tcPr>
          <w:p w14:paraId="2FA05A5B"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5410071854</w:t>
            </w:r>
          </w:p>
        </w:tc>
        <w:tc>
          <w:tcPr>
            <w:tcW w:w="2410" w:type="dxa"/>
            <w:shd w:val="clear" w:color="auto" w:fill="auto"/>
            <w:vAlign w:val="center"/>
          </w:tcPr>
          <w:p w14:paraId="35B72B9A"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1185476001479</w:t>
            </w:r>
          </w:p>
        </w:tc>
      </w:tr>
      <w:tr w:rsidR="00793B23" w:rsidRPr="0092679D" w14:paraId="3EBE7610" w14:textId="77777777" w:rsidTr="00840715">
        <w:trPr>
          <w:trHeight w:val="477"/>
        </w:trPr>
        <w:tc>
          <w:tcPr>
            <w:tcW w:w="486" w:type="dxa"/>
            <w:shd w:val="clear" w:color="auto" w:fill="auto"/>
            <w:vAlign w:val="center"/>
          </w:tcPr>
          <w:p w14:paraId="47C7FA45" w14:textId="77777777" w:rsidR="00793B23" w:rsidRPr="0092679D" w:rsidRDefault="00793B23" w:rsidP="00840715">
            <w:pPr>
              <w:numPr>
                <w:ilvl w:val="0"/>
                <w:numId w:val="3"/>
              </w:numPr>
              <w:jc w:val="center"/>
              <w:rPr>
                <w:sz w:val="20"/>
                <w:szCs w:val="20"/>
              </w:rPr>
            </w:pPr>
          </w:p>
        </w:tc>
        <w:tc>
          <w:tcPr>
            <w:tcW w:w="4759" w:type="dxa"/>
            <w:shd w:val="clear" w:color="auto" w:fill="auto"/>
            <w:vAlign w:val="center"/>
          </w:tcPr>
          <w:p w14:paraId="5DD90D2B"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«Сибирская Инженерно-Строительная Компания»</w:t>
            </w:r>
          </w:p>
        </w:tc>
        <w:tc>
          <w:tcPr>
            <w:tcW w:w="2551" w:type="dxa"/>
            <w:shd w:val="clear" w:color="auto" w:fill="auto"/>
            <w:vAlign w:val="center"/>
          </w:tcPr>
          <w:p w14:paraId="6ADB1E3C"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5404072916</w:t>
            </w:r>
          </w:p>
        </w:tc>
        <w:tc>
          <w:tcPr>
            <w:tcW w:w="2410" w:type="dxa"/>
            <w:shd w:val="clear" w:color="auto" w:fill="auto"/>
            <w:vAlign w:val="center"/>
          </w:tcPr>
          <w:p w14:paraId="7323C80C"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1185476022291</w:t>
            </w:r>
          </w:p>
        </w:tc>
      </w:tr>
      <w:tr w:rsidR="00793B23" w:rsidRPr="0092679D" w14:paraId="49C5AFD1" w14:textId="77777777" w:rsidTr="00840715">
        <w:trPr>
          <w:trHeight w:val="477"/>
        </w:trPr>
        <w:tc>
          <w:tcPr>
            <w:tcW w:w="486" w:type="dxa"/>
            <w:shd w:val="clear" w:color="auto" w:fill="auto"/>
            <w:vAlign w:val="center"/>
          </w:tcPr>
          <w:p w14:paraId="2BC40779" w14:textId="77777777" w:rsidR="00793B23" w:rsidRPr="0092679D" w:rsidRDefault="00793B23" w:rsidP="00840715">
            <w:pPr>
              <w:numPr>
                <w:ilvl w:val="0"/>
                <w:numId w:val="3"/>
              </w:numPr>
              <w:jc w:val="center"/>
              <w:rPr>
                <w:sz w:val="20"/>
                <w:szCs w:val="20"/>
              </w:rPr>
            </w:pPr>
          </w:p>
        </w:tc>
        <w:tc>
          <w:tcPr>
            <w:tcW w:w="4759" w:type="dxa"/>
            <w:shd w:val="clear" w:color="auto" w:fill="auto"/>
            <w:vAlign w:val="center"/>
          </w:tcPr>
          <w:p w14:paraId="1A5F879F"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«Новые Технологии»</w:t>
            </w:r>
          </w:p>
        </w:tc>
        <w:tc>
          <w:tcPr>
            <w:tcW w:w="2551" w:type="dxa"/>
            <w:shd w:val="clear" w:color="auto" w:fill="auto"/>
            <w:vAlign w:val="center"/>
          </w:tcPr>
          <w:p w14:paraId="5DE2B05B"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5409240730</w:t>
            </w:r>
          </w:p>
        </w:tc>
        <w:tc>
          <w:tcPr>
            <w:tcW w:w="2410" w:type="dxa"/>
            <w:shd w:val="clear" w:color="auto" w:fill="auto"/>
            <w:vAlign w:val="center"/>
          </w:tcPr>
          <w:p w14:paraId="5C948BD7"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1145476044251</w:t>
            </w:r>
          </w:p>
        </w:tc>
      </w:tr>
      <w:tr w:rsidR="00793B23" w:rsidRPr="0092679D" w14:paraId="3AC48A7F" w14:textId="77777777" w:rsidTr="00840715">
        <w:trPr>
          <w:trHeight w:val="477"/>
        </w:trPr>
        <w:tc>
          <w:tcPr>
            <w:tcW w:w="486" w:type="dxa"/>
            <w:shd w:val="clear" w:color="auto" w:fill="auto"/>
            <w:vAlign w:val="center"/>
          </w:tcPr>
          <w:p w14:paraId="3FF6B04E" w14:textId="77777777" w:rsidR="00793B23" w:rsidRPr="0092679D" w:rsidRDefault="00793B23" w:rsidP="00840715">
            <w:pPr>
              <w:numPr>
                <w:ilvl w:val="0"/>
                <w:numId w:val="3"/>
              </w:numPr>
              <w:jc w:val="center"/>
              <w:rPr>
                <w:sz w:val="20"/>
                <w:szCs w:val="20"/>
              </w:rPr>
            </w:pPr>
          </w:p>
        </w:tc>
        <w:tc>
          <w:tcPr>
            <w:tcW w:w="4759" w:type="dxa"/>
            <w:shd w:val="clear" w:color="auto" w:fill="auto"/>
            <w:vAlign w:val="center"/>
          </w:tcPr>
          <w:p w14:paraId="75D66FD5"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«СЗ Эксплуатация»</w:t>
            </w:r>
          </w:p>
        </w:tc>
        <w:tc>
          <w:tcPr>
            <w:tcW w:w="2551" w:type="dxa"/>
            <w:shd w:val="clear" w:color="auto" w:fill="auto"/>
            <w:vAlign w:val="center"/>
          </w:tcPr>
          <w:p w14:paraId="3E8D33DE"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5405958062</w:t>
            </w:r>
          </w:p>
        </w:tc>
        <w:tc>
          <w:tcPr>
            <w:tcW w:w="2410" w:type="dxa"/>
            <w:shd w:val="clear" w:color="auto" w:fill="auto"/>
            <w:vAlign w:val="center"/>
          </w:tcPr>
          <w:p w14:paraId="4A0B9E4B"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1155476057110</w:t>
            </w:r>
          </w:p>
        </w:tc>
      </w:tr>
      <w:tr w:rsidR="00793B23" w:rsidRPr="0092679D" w14:paraId="4B94B2C6" w14:textId="77777777" w:rsidTr="00840715">
        <w:trPr>
          <w:trHeight w:val="477"/>
        </w:trPr>
        <w:tc>
          <w:tcPr>
            <w:tcW w:w="486" w:type="dxa"/>
            <w:shd w:val="clear" w:color="auto" w:fill="auto"/>
            <w:vAlign w:val="center"/>
          </w:tcPr>
          <w:p w14:paraId="21020F84" w14:textId="77777777" w:rsidR="00793B23" w:rsidRPr="0092679D" w:rsidRDefault="00793B23" w:rsidP="00840715">
            <w:pPr>
              <w:numPr>
                <w:ilvl w:val="0"/>
                <w:numId w:val="3"/>
              </w:numPr>
              <w:jc w:val="center"/>
              <w:rPr>
                <w:sz w:val="20"/>
                <w:szCs w:val="20"/>
              </w:rPr>
            </w:pPr>
          </w:p>
        </w:tc>
        <w:tc>
          <w:tcPr>
            <w:tcW w:w="4759" w:type="dxa"/>
            <w:shd w:val="clear" w:color="auto" w:fill="auto"/>
            <w:vAlign w:val="center"/>
          </w:tcPr>
          <w:p w14:paraId="671A0B93"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«Базис»</w:t>
            </w:r>
          </w:p>
        </w:tc>
        <w:tc>
          <w:tcPr>
            <w:tcW w:w="2551" w:type="dxa"/>
            <w:shd w:val="clear" w:color="auto" w:fill="auto"/>
            <w:vAlign w:val="center"/>
          </w:tcPr>
          <w:p w14:paraId="6D3AF153"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2225176021</w:t>
            </w:r>
          </w:p>
        </w:tc>
        <w:tc>
          <w:tcPr>
            <w:tcW w:w="2410" w:type="dxa"/>
            <w:shd w:val="clear" w:color="auto" w:fill="auto"/>
            <w:vAlign w:val="center"/>
          </w:tcPr>
          <w:p w14:paraId="0948DEB6"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1162225097869</w:t>
            </w:r>
          </w:p>
        </w:tc>
      </w:tr>
    </w:tbl>
    <w:p w14:paraId="229B3AC9" w14:textId="77777777" w:rsidR="00793B23" w:rsidRPr="0092679D" w:rsidRDefault="00793B23" w:rsidP="00793B23">
      <w:pPr>
        <w:ind w:firstLine="567"/>
        <w:jc w:val="both"/>
        <w:rPr>
          <w:sz w:val="20"/>
          <w:szCs w:val="20"/>
        </w:rPr>
      </w:pPr>
      <w:r w:rsidRPr="0092679D">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382AF73A" w14:textId="77777777" w:rsidR="00793B23" w:rsidRPr="0092679D" w:rsidRDefault="00793B23" w:rsidP="00793B23">
      <w:pPr>
        <w:ind w:firstLine="567"/>
        <w:jc w:val="both"/>
        <w:rPr>
          <w:sz w:val="20"/>
          <w:szCs w:val="20"/>
        </w:rPr>
      </w:pPr>
    </w:p>
    <w:p w14:paraId="635B4D7A" w14:textId="77777777" w:rsidR="00793B23" w:rsidRPr="0092679D" w:rsidRDefault="00793B23" w:rsidP="00793B23">
      <w:pPr>
        <w:numPr>
          <w:ilvl w:val="0"/>
          <w:numId w:val="1"/>
        </w:numPr>
        <w:tabs>
          <w:tab w:val="clear" w:pos="1260"/>
          <w:tab w:val="left" w:pos="851"/>
        </w:tabs>
        <w:ind w:left="0" w:firstLine="567"/>
        <w:jc w:val="both"/>
        <w:rPr>
          <w:sz w:val="20"/>
          <w:szCs w:val="20"/>
        </w:rPr>
      </w:pPr>
      <w:r w:rsidRPr="0092679D">
        <w:rPr>
          <w:sz w:val="20"/>
          <w:szCs w:val="20"/>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793B23" w:rsidRPr="0092679D" w14:paraId="1DEC0F36"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40B82041" w14:textId="77777777" w:rsidR="00793B23" w:rsidRPr="0092679D" w:rsidRDefault="00793B23" w:rsidP="00840715">
            <w:pPr>
              <w:jc w:val="center"/>
              <w:rPr>
                <w:sz w:val="20"/>
                <w:szCs w:val="20"/>
              </w:rPr>
            </w:pPr>
            <w:r w:rsidRPr="0092679D">
              <w:rPr>
                <w:sz w:val="20"/>
                <w:szCs w:val="20"/>
              </w:rPr>
              <w:t>№ п/п</w:t>
            </w:r>
          </w:p>
        </w:tc>
        <w:tc>
          <w:tcPr>
            <w:tcW w:w="4759" w:type="dxa"/>
            <w:tcBorders>
              <w:top w:val="single" w:sz="4" w:space="0" w:color="auto"/>
              <w:left w:val="single" w:sz="4" w:space="0" w:color="auto"/>
              <w:bottom w:val="single" w:sz="4" w:space="0" w:color="auto"/>
              <w:right w:val="single" w:sz="4" w:space="0" w:color="auto"/>
            </w:tcBorders>
            <w:vAlign w:val="center"/>
          </w:tcPr>
          <w:p w14:paraId="72BA3CC5"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6DBA45A1" w14:textId="77777777" w:rsidR="00793B23" w:rsidRPr="0092679D" w:rsidRDefault="00793B23" w:rsidP="00840715">
            <w:pPr>
              <w:jc w:val="center"/>
              <w:rPr>
                <w:sz w:val="20"/>
                <w:szCs w:val="20"/>
              </w:rPr>
            </w:pPr>
            <w:r w:rsidRPr="0092679D">
              <w:rPr>
                <w:sz w:val="20"/>
                <w:szCs w:val="20"/>
              </w:rPr>
              <w:t>ИНН</w:t>
            </w:r>
          </w:p>
        </w:tc>
        <w:tc>
          <w:tcPr>
            <w:tcW w:w="2410" w:type="dxa"/>
            <w:tcBorders>
              <w:top w:val="single" w:sz="4" w:space="0" w:color="auto"/>
              <w:left w:val="single" w:sz="4" w:space="0" w:color="auto"/>
              <w:bottom w:val="single" w:sz="4" w:space="0" w:color="auto"/>
              <w:right w:val="single" w:sz="4" w:space="0" w:color="auto"/>
            </w:tcBorders>
            <w:vAlign w:val="center"/>
          </w:tcPr>
          <w:p w14:paraId="1E0E1944" w14:textId="77777777" w:rsidR="00793B23" w:rsidRPr="0092679D" w:rsidRDefault="00793B23" w:rsidP="00840715">
            <w:pPr>
              <w:jc w:val="center"/>
              <w:rPr>
                <w:sz w:val="20"/>
                <w:szCs w:val="20"/>
              </w:rPr>
            </w:pPr>
            <w:r w:rsidRPr="0092679D">
              <w:rPr>
                <w:sz w:val="20"/>
                <w:szCs w:val="20"/>
              </w:rPr>
              <w:t>ОГРН</w:t>
            </w:r>
          </w:p>
        </w:tc>
      </w:tr>
      <w:tr w:rsidR="00793B23" w:rsidRPr="0092679D" w14:paraId="0C8A02D4" w14:textId="77777777" w:rsidTr="0084071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0410455D" w14:textId="77777777" w:rsidR="00793B23" w:rsidRPr="0092679D" w:rsidRDefault="00793B23" w:rsidP="00840715">
            <w:pPr>
              <w:numPr>
                <w:ilvl w:val="0"/>
                <w:numId w:val="7"/>
              </w:numPr>
              <w:jc w:val="center"/>
              <w:rPr>
                <w:sz w:val="20"/>
                <w:szCs w:val="20"/>
              </w:rPr>
            </w:pPr>
            <w:bookmarkStart w:id="2" w:name="_Hlk505185709"/>
          </w:p>
        </w:tc>
        <w:tc>
          <w:tcPr>
            <w:tcW w:w="4759" w:type="dxa"/>
            <w:tcBorders>
              <w:top w:val="single" w:sz="4" w:space="0" w:color="auto"/>
              <w:left w:val="single" w:sz="4" w:space="0" w:color="auto"/>
              <w:bottom w:val="single" w:sz="4" w:space="0" w:color="auto"/>
              <w:right w:val="single" w:sz="4" w:space="0" w:color="auto"/>
            </w:tcBorders>
            <w:vAlign w:val="center"/>
          </w:tcPr>
          <w:p w14:paraId="7F41C3D8" w14:textId="77777777" w:rsidR="00793B23" w:rsidRPr="0092679D" w:rsidRDefault="00793B23" w:rsidP="00840715">
            <w:pPr>
              <w:jc w:val="center"/>
              <w:rPr>
                <w:color w:val="000000"/>
                <w:sz w:val="20"/>
                <w:szCs w:val="20"/>
              </w:rPr>
            </w:pPr>
            <w:r w:rsidRPr="0092679D">
              <w:rPr>
                <w:color w:val="000000"/>
                <w:sz w:val="20"/>
                <w:szCs w:val="20"/>
              </w:rPr>
              <w:t>Общество с ограниченной ответственностью «Мелиогазстрой»</w:t>
            </w:r>
          </w:p>
        </w:tc>
        <w:tc>
          <w:tcPr>
            <w:tcW w:w="2551" w:type="dxa"/>
            <w:tcBorders>
              <w:top w:val="single" w:sz="4" w:space="0" w:color="auto"/>
              <w:left w:val="single" w:sz="4" w:space="0" w:color="auto"/>
              <w:bottom w:val="single" w:sz="4" w:space="0" w:color="auto"/>
              <w:right w:val="single" w:sz="4" w:space="0" w:color="auto"/>
            </w:tcBorders>
            <w:vAlign w:val="center"/>
          </w:tcPr>
          <w:p w14:paraId="1903251D" w14:textId="77777777" w:rsidR="00793B23" w:rsidRPr="0092679D" w:rsidRDefault="00793B23" w:rsidP="00840715">
            <w:pPr>
              <w:jc w:val="center"/>
              <w:rPr>
                <w:color w:val="000000"/>
                <w:sz w:val="20"/>
                <w:szCs w:val="20"/>
              </w:rPr>
            </w:pPr>
            <w:r w:rsidRPr="0092679D">
              <w:rPr>
                <w:color w:val="000000"/>
                <w:sz w:val="20"/>
                <w:szCs w:val="20"/>
              </w:rPr>
              <w:t>5434112041</w:t>
            </w:r>
          </w:p>
        </w:tc>
        <w:tc>
          <w:tcPr>
            <w:tcW w:w="2410" w:type="dxa"/>
            <w:tcBorders>
              <w:top w:val="single" w:sz="4" w:space="0" w:color="auto"/>
              <w:left w:val="single" w:sz="4" w:space="0" w:color="auto"/>
              <w:bottom w:val="single" w:sz="4" w:space="0" w:color="auto"/>
              <w:right w:val="single" w:sz="4" w:space="0" w:color="auto"/>
            </w:tcBorders>
            <w:vAlign w:val="center"/>
          </w:tcPr>
          <w:p w14:paraId="28B395E4" w14:textId="77777777" w:rsidR="00793B23" w:rsidRPr="0092679D" w:rsidRDefault="00793B23" w:rsidP="00840715">
            <w:pPr>
              <w:jc w:val="center"/>
              <w:rPr>
                <w:color w:val="000000"/>
                <w:sz w:val="20"/>
                <w:szCs w:val="20"/>
              </w:rPr>
            </w:pPr>
            <w:r w:rsidRPr="0092679D">
              <w:rPr>
                <w:color w:val="000000"/>
                <w:sz w:val="20"/>
                <w:szCs w:val="20"/>
              </w:rPr>
              <w:t>1075456000234</w:t>
            </w:r>
          </w:p>
        </w:tc>
      </w:tr>
    </w:tbl>
    <w:bookmarkEnd w:id="2"/>
    <w:p w14:paraId="259B3EEE" w14:textId="77777777" w:rsidR="00793B23" w:rsidRPr="0092679D" w:rsidRDefault="00793B23" w:rsidP="00793B23">
      <w:pPr>
        <w:ind w:firstLine="360"/>
        <w:jc w:val="both"/>
        <w:rPr>
          <w:sz w:val="20"/>
          <w:szCs w:val="20"/>
        </w:rPr>
      </w:pPr>
      <w:r w:rsidRPr="0092679D">
        <w:rPr>
          <w:sz w:val="20"/>
          <w:szCs w:val="20"/>
        </w:rPr>
        <w:t>Предложено внести изменения в реестр членов Ассоциации согласно прилагаемому списку – Приложение № 2.</w:t>
      </w:r>
    </w:p>
    <w:p w14:paraId="4FCA07FA" w14:textId="77777777" w:rsidR="00793B23" w:rsidRPr="0092679D" w:rsidRDefault="00793B23" w:rsidP="00793B23">
      <w:pPr>
        <w:tabs>
          <w:tab w:val="left" w:pos="851"/>
        </w:tabs>
        <w:ind w:left="567"/>
        <w:jc w:val="both"/>
        <w:rPr>
          <w:sz w:val="20"/>
          <w:szCs w:val="20"/>
        </w:rPr>
      </w:pPr>
    </w:p>
    <w:p w14:paraId="14A0E1A8" w14:textId="77777777" w:rsidR="00793B23" w:rsidRPr="0092679D" w:rsidRDefault="00793B23" w:rsidP="00793B23">
      <w:pPr>
        <w:numPr>
          <w:ilvl w:val="0"/>
          <w:numId w:val="1"/>
        </w:numPr>
        <w:tabs>
          <w:tab w:val="clear" w:pos="1260"/>
          <w:tab w:val="num" w:pos="851"/>
        </w:tabs>
        <w:ind w:left="0" w:firstLine="567"/>
        <w:jc w:val="both"/>
        <w:rPr>
          <w:sz w:val="20"/>
          <w:szCs w:val="20"/>
        </w:rPr>
      </w:pPr>
      <w:r w:rsidRPr="0092679D">
        <w:rPr>
          <w:sz w:val="20"/>
          <w:szCs w:val="20"/>
        </w:rPr>
        <w:t>Об исключении юридических лиц (индивидуальных предпринимателей) из членов Ассоциации на основании пп. 4 п. 7.4 Положения о членстве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793B23" w:rsidRPr="0092679D" w14:paraId="5BB39EBD" w14:textId="77777777" w:rsidTr="00840715">
        <w:tc>
          <w:tcPr>
            <w:tcW w:w="486" w:type="dxa"/>
            <w:shd w:val="clear" w:color="auto" w:fill="auto"/>
            <w:vAlign w:val="center"/>
          </w:tcPr>
          <w:p w14:paraId="7AFDA9B8" w14:textId="77777777" w:rsidR="00793B23" w:rsidRPr="0092679D" w:rsidRDefault="00793B23" w:rsidP="00840715">
            <w:pPr>
              <w:jc w:val="center"/>
              <w:rPr>
                <w:sz w:val="20"/>
                <w:szCs w:val="20"/>
              </w:rPr>
            </w:pPr>
            <w:r w:rsidRPr="0092679D">
              <w:rPr>
                <w:sz w:val="20"/>
                <w:szCs w:val="20"/>
              </w:rPr>
              <w:lastRenderedPageBreak/>
              <w:t>№ п/п</w:t>
            </w:r>
          </w:p>
        </w:tc>
        <w:tc>
          <w:tcPr>
            <w:tcW w:w="4759" w:type="dxa"/>
            <w:shd w:val="clear" w:color="auto" w:fill="auto"/>
            <w:vAlign w:val="center"/>
          </w:tcPr>
          <w:p w14:paraId="7064E0D1"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shd w:val="clear" w:color="auto" w:fill="auto"/>
            <w:vAlign w:val="center"/>
          </w:tcPr>
          <w:p w14:paraId="69119E32" w14:textId="77777777" w:rsidR="00793B23" w:rsidRPr="0092679D" w:rsidRDefault="00793B23" w:rsidP="00840715">
            <w:pPr>
              <w:jc w:val="center"/>
              <w:rPr>
                <w:sz w:val="20"/>
                <w:szCs w:val="20"/>
              </w:rPr>
            </w:pPr>
            <w:r w:rsidRPr="0092679D">
              <w:rPr>
                <w:sz w:val="20"/>
                <w:szCs w:val="20"/>
              </w:rPr>
              <w:t>ИНН</w:t>
            </w:r>
          </w:p>
        </w:tc>
        <w:tc>
          <w:tcPr>
            <w:tcW w:w="2410" w:type="dxa"/>
            <w:shd w:val="clear" w:color="auto" w:fill="auto"/>
            <w:vAlign w:val="center"/>
          </w:tcPr>
          <w:p w14:paraId="63EED022" w14:textId="77777777" w:rsidR="00793B23" w:rsidRPr="0092679D" w:rsidRDefault="00793B23" w:rsidP="00840715">
            <w:pPr>
              <w:jc w:val="center"/>
              <w:rPr>
                <w:sz w:val="20"/>
                <w:szCs w:val="20"/>
              </w:rPr>
            </w:pPr>
            <w:r w:rsidRPr="0092679D">
              <w:rPr>
                <w:sz w:val="20"/>
                <w:szCs w:val="20"/>
              </w:rPr>
              <w:t>ОГРН</w:t>
            </w:r>
          </w:p>
        </w:tc>
      </w:tr>
      <w:tr w:rsidR="00793B23" w:rsidRPr="0092679D" w14:paraId="44A70BB9" w14:textId="77777777" w:rsidTr="00840715">
        <w:trPr>
          <w:trHeight w:val="477"/>
        </w:trPr>
        <w:tc>
          <w:tcPr>
            <w:tcW w:w="486" w:type="dxa"/>
            <w:shd w:val="clear" w:color="auto" w:fill="auto"/>
            <w:vAlign w:val="center"/>
          </w:tcPr>
          <w:p w14:paraId="14DD9234" w14:textId="77777777" w:rsidR="00793B23" w:rsidRPr="0092679D" w:rsidRDefault="00793B23" w:rsidP="00840715">
            <w:pPr>
              <w:numPr>
                <w:ilvl w:val="0"/>
                <w:numId w:val="4"/>
              </w:numPr>
              <w:jc w:val="center"/>
              <w:rPr>
                <w:sz w:val="20"/>
                <w:szCs w:val="20"/>
              </w:rPr>
            </w:pPr>
            <w:bookmarkStart w:id="3" w:name="_Hlk510192574"/>
          </w:p>
        </w:tc>
        <w:tc>
          <w:tcPr>
            <w:tcW w:w="4759" w:type="dxa"/>
            <w:shd w:val="clear" w:color="auto" w:fill="auto"/>
            <w:vAlign w:val="center"/>
          </w:tcPr>
          <w:p w14:paraId="133E8AB1"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«Сибирская Бизнес Группа»</w:t>
            </w:r>
          </w:p>
        </w:tc>
        <w:tc>
          <w:tcPr>
            <w:tcW w:w="2551" w:type="dxa"/>
            <w:shd w:val="clear" w:color="auto" w:fill="auto"/>
            <w:vAlign w:val="center"/>
          </w:tcPr>
          <w:p w14:paraId="615B6BCF" w14:textId="77777777" w:rsidR="00793B23" w:rsidRPr="0092679D" w:rsidRDefault="00793B23" w:rsidP="00840715">
            <w:pPr>
              <w:jc w:val="center"/>
              <w:rPr>
                <w:sz w:val="20"/>
                <w:szCs w:val="20"/>
              </w:rPr>
            </w:pPr>
            <w:r w:rsidRPr="0092679D">
              <w:rPr>
                <w:sz w:val="20"/>
                <w:szCs w:val="20"/>
              </w:rPr>
              <w:t>5406418246</w:t>
            </w:r>
          </w:p>
        </w:tc>
        <w:tc>
          <w:tcPr>
            <w:tcW w:w="2410" w:type="dxa"/>
            <w:shd w:val="clear" w:color="auto" w:fill="auto"/>
            <w:vAlign w:val="center"/>
          </w:tcPr>
          <w:p w14:paraId="0B43D74B" w14:textId="77777777" w:rsidR="00793B23" w:rsidRPr="0092679D" w:rsidRDefault="00793B23" w:rsidP="00840715">
            <w:pPr>
              <w:jc w:val="center"/>
              <w:rPr>
                <w:sz w:val="20"/>
                <w:szCs w:val="20"/>
              </w:rPr>
            </w:pPr>
            <w:r w:rsidRPr="0092679D">
              <w:rPr>
                <w:sz w:val="20"/>
                <w:szCs w:val="20"/>
              </w:rPr>
              <w:t>1075406048101</w:t>
            </w:r>
          </w:p>
        </w:tc>
      </w:tr>
      <w:tr w:rsidR="00793B23" w:rsidRPr="0092679D" w14:paraId="095BAB47" w14:textId="77777777" w:rsidTr="00840715">
        <w:trPr>
          <w:trHeight w:val="477"/>
        </w:trPr>
        <w:tc>
          <w:tcPr>
            <w:tcW w:w="486" w:type="dxa"/>
            <w:shd w:val="clear" w:color="auto" w:fill="auto"/>
            <w:vAlign w:val="center"/>
          </w:tcPr>
          <w:p w14:paraId="577989E1" w14:textId="77777777" w:rsidR="00793B23" w:rsidRPr="0092679D" w:rsidRDefault="00793B23" w:rsidP="00840715">
            <w:pPr>
              <w:numPr>
                <w:ilvl w:val="0"/>
                <w:numId w:val="4"/>
              </w:numPr>
              <w:jc w:val="center"/>
              <w:rPr>
                <w:sz w:val="20"/>
                <w:szCs w:val="20"/>
              </w:rPr>
            </w:pPr>
          </w:p>
        </w:tc>
        <w:tc>
          <w:tcPr>
            <w:tcW w:w="4759" w:type="dxa"/>
            <w:shd w:val="clear" w:color="auto" w:fill="auto"/>
            <w:vAlign w:val="center"/>
          </w:tcPr>
          <w:p w14:paraId="6CAB5620" w14:textId="77777777" w:rsidR="00793B23" w:rsidRPr="0092679D" w:rsidRDefault="00793B23" w:rsidP="00840715">
            <w:pPr>
              <w:jc w:val="center"/>
              <w:rPr>
                <w:sz w:val="20"/>
                <w:szCs w:val="20"/>
              </w:rPr>
            </w:pPr>
            <w:r w:rsidRPr="0092679D">
              <w:rPr>
                <w:sz w:val="20"/>
                <w:szCs w:val="20"/>
              </w:rPr>
              <w:t xml:space="preserve">Общество с ограниченной ответственностью «Каталог» </w:t>
            </w:r>
          </w:p>
        </w:tc>
        <w:tc>
          <w:tcPr>
            <w:tcW w:w="2551" w:type="dxa"/>
            <w:shd w:val="clear" w:color="auto" w:fill="auto"/>
            <w:vAlign w:val="center"/>
          </w:tcPr>
          <w:p w14:paraId="0413FE38" w14:textId="77777777" w:rsidR="00793B23" w:rsidRPr="0092679D" w:rsidRDefault="00793B23" w:rsidP="00840715">
            <w:pPr>
              <w:jc w:val="center"/>
              <w:rPr>
                <w:sz w:val="20"/>
                <w:szCs w:val="20"/>
              </w:rPr>
            </w:pPr>
            <w:r w:rsidRPr="0092679D">
              <w:rPr>
                <w:sz w:val="20"/>
                <w:szCs w:val="20"/>
              </w:rPr>
              <w:t>5404463885</w:t>
            </w:r>
          </w:p>
        </w:tc>
        <w:tc>
          <w:tcPr>
            <w:tcW w:w="2410" w:type="dxa"/>
            <w:shd w:val="clear" w:color="auto" w:fill="auto"/>
            <w:vAlign w:val="center"/>
          </w:tcPr>
          <w:p w14:paraId="0E0C4FBD" w14:textId="77777777" w:rsidR="00793B23" w:rsidRPr="0092679D" w:rsidRDefault="00793B23" w:rsidP="00840715">
            <w:pPr>
              <w:jc w:val="center"/>
              <w:rPr>
                <w:sz w:val="20"/>
                <w:szCs w:val="20"/>
              </w:rPr>
            </w:pPr>
            <w:r w:rsidRPr="0092679D">
              <w:rPr>
                <w:sz w:val="20"/>
                <w:szCs w:val="20"/>
              </w:rPr>
              <w:t xml:space="preserve">1125476101618 </w:t>
            </w:r>
          </w:p>
        </w:tc>
      </w:tr>
      <w:tr w:rsidR="00793B23" w:rsidRPr="0092679D" w14:paraId="4A1FB4B7" w14:textId="77777777" w:rsidTr="00840715">
        <w:trPr>
          <w:trHeight w:val="477"/>
        </w:trPr>
        <w:tc>
          <w:tcPr>
            <w:tcW w:w="486" w:type="dxa"/>
            <w:shd w:val="clear" w:color="auto" w:fill="auto"/>
            <w:vAlign w:val="center"/>
          </w:tcPr>
          <w:p w14:paraId="1CC67D50" w14:textId="77777777" w:rsidR="00793B23" w:rsidRPr="0092679D" w:rsidRDefault="00793B23" w:rsidP="00840715">
            <w:pPr>
              <w:numPr>
                <w:ilvl w:val="0"/>
                <w:numId w:val="4"/>
              </w:numPr>
              <w:jc w:val="center"/>
              <w:rPr>
                <w:sz w:val="20"/>
                <w:szCs w:val="20"/>
              </w:rPr>
            </w:pPr>
          </w:p>
        </w:tc>
        <w:tc>
          <w:tcPr>
            <w:tcW w:w="4759" w:type="dxa"/>
            <w:shd w:val="clear" w:color="auto" w:fill="auto"/>
            <w:vAlign w:val="center"/>
          </w:tcPr>
          <w:p w14:paraId="05C23A96"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«ГНБ-Нефтестрой»</w:t>
            </w:r>
          </w:p>
        </w:tc>
        <w:tc>
          <w:tcPr>
            <w:tcW w:w="2551" w:type="dxa"/>
            <w:shd w:val="clear" w:color="auto" w:fill="auto"/>
            <w:vAlign w:val="center"/>
          </w:tcPr>
          <w:p w14:paraId="074E3BC7" w14:textId="77777777" w:rsidR="00793B23" w:rsidRPr="0092679D" w:rsidRDefault="00793B23" w:rsidP="00840715">
            <w:pPr>
              <w:jc w:val="center"/>
              <w:rPr>
                <w:sz w:val="20"/>
                <w:szCs w:val="20"/>
              </w:rPr>
            </w:pPr>
            <w:r w:rsidRPr="0092679D">
              <w:rPr>
                <w:sz w:val="20"/>
                <w:szCs w:val="20"/>
              </w:rPr>
              <w:t>7017047592</w:t>
            </w:r>
          </w:p>
        </w:tc>
        <w:tc>
          <w:tcPr>
            <w:tcW w:w="2410" w:type="dxa"/>
            <w:shd w:val="clear" w:color="auto" w:fill="auto"/>
            <w:vAlign w:val="center"/>
          </w:tcPr>
          <w:p w14:paraId="5F57E602" w14:textId="77777777" w:rsidR="00793B23" w:rsidRPr="0092679D" w:rsidRDefault="00793B23" w:rsidP="00840715">
            <w:pPr>
              <w:jc w:val="center"/>
              <w:rPr>
                <w:sz w:val="20"/>
                <w:szCs w:val="20"/>
              </w:rPr>
            </w:pPr>
            <w:r w:rsidRPr="0092679D">
              <w:rPr>
                <w:sz w:val="20"/>
                <w:szCs w:val="20"/>
              </w:rPr>
              <w:t>1027000889772</w:t>
            </w:r>
          </w:p>
        </w:tc>
      </w:tr>
      <w:bookmarkEnd w:id="3"/>
    </w:tbl>
    <w:p w14:paraId="3D64B017" w14:textId="77777777" w:rsidR="00793B23" w:rsidRPr="0092679D" w:rsidRDefault="00793B23" w:rsidP="00793B23">
      <w:pPr>
        <w:ind w:left="567"/>
        <w:jc w:val="both"/>
        <w:rPr>
          <w:sz w:val="20"/>
          <w:szCs w:val="20"/>
        </w:rPr>
      </w:pPr>
    </w:p>
    <w:p w14:paraId="5AC43380" w14:textId="77777777" w:rsidR="00793B23" w:rsidRPr="0092679D" w:rsidRDefault="00793B23" w:rsidP="00793B23">
      <w:pPr>
        <w:numPr>
          <w:ilvl w:val="0"/>
          <w:numId w:val="1"/>
        </w:numPr>
        <w:tabs>
          <w:tab w:val="clear" w:pos="1260"/>
          <w:tab w:val="num" w:pos="851"/>
        </w:tabs>
        <w:ind w:left="0" w:firstLine="567"/>
        <w:jc w:val="both"/>
        <w:rPr>
          <w:sz w:val="20"/>
          <w:szCs w:val="20"/>
        </w:rPr>
      </w:pPr>
      <w:r w:rsidRPr="0092679D">
        <w:rPr>
          <w:sz w:val="20"/>
          <w:szCs w:val="20"/>
        </w:rPr>
        <w:t>Об исключении юридических лиц (индивидуальных предпринимателей) из членов Ассоциации на основании пп. 3, 4 п. 7.4 Положения о членстве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793B23" w:rsidRPr="0092679D" w14:paraId="4EE21625" w14:textId="77777777" w:rsidTr="00840715">
        <w:tc>
          <w:tcPr>
            <w:tcW w:w="486" w:type="dxa"/>
            <w:shd w:val="clear" w:color="auto" w:fill="auto"/>
            <w:vAlign w:val="center"/>
          </w:tcPr>
          <w:p w14:paraId="33F8AAD7" w14:textId="77777777" w:rsidR="00793B23" w:rsidRPr="0092679D" w:rsidRDefault="00793B23" w:rsidP="00840715">
            <w:pPr>
              <w:jc w:val="center"/>
              <w:rPr>
                <w:sz w:val="20"/>
                <w:szCs w:val="20"/>
              </w:rPr>
            </w:pPr>
            <w:r w:rsidRPr="0092679D">
              <w:rPr>
                <w:sz w:val="20"/>
                <w:szCs w:val="20"/>
              </w:rPr>
              <w:t>№ п/п</w:t>
            </w:r>
          </w:p>
        </w:tc>
        <w:tc>
          <w:tcPr>
            <w:tcW w:w="4759" w:type="dxa"/>
            <w:shd w:val="clear" w:color="auto" w:fill="auto"/>
            <w:vAlign w:val="center"/>
          </w:tcPr>
          <w:p w14:paraId="65BEBED0"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shd w:val="clear" w:color="auto" w:fill="auto"/>
            <w:vAlign w:val="center"/>
          </w:tcPr>
          <w:p w14:paraId="61AB210E" w14:textId="77777777" w:rsidR="00793B23" w:rsidRPr="0092679D" w:rsidRDefault="00793B23" w:rsidP="00840715">
            <w:pPr>
              <w:jc w:val="center"/>
              <w:rPr>
                <w:sz w:val="20"/>
                <w:szCs w:val="20"/>
              </w:rPr>
            </w:pPr>
            <w:r w:rsidRPr="0092679D">
              <w:rPr>
                <w:sz w:val="20"/>
                <w:szCs w:val="20"/>
              </w:rPr>
              <w:t>ИНН</w:t>
            </w:r>
          </w:p>
        </w:tc>
        <w:tc>
          <w:tcPr>
            <w:tcW w:w="2410" w:type="dxa"/>
            <w:shd w:val="clear" w:color="auto" w:fill="auto"/>
            <w:vAlign w:val="center"/>
          </w:tcPr>
          <w:p w14:paraId="7D1FFAB6" w14:textId="77777777" w:rsidR="00793B23" w:rsidRPr="0092679D" w:rsidRDefault="00793B23" w:rsidP="00840715">
            <w:pPr>
              <w:jc w:val="center"/>
              <w:rPr>
                <w:sz w:val="20"/>
                <w:szCs w:val="20"/>
              </w:rPr>
            </w:pPr>
            <w:r w:rsidRPr="0092679D">
              <w:rPr>
                <w:sz w:val="20"/>
                <w:szCs w:val="20"/>
              </w:rPr>
              <w:t>ОГРН</w:t>
            </w:r>
          </w:p>
        </w:tc>
      </w:tr>
      <w:tr w:rsidR="00793B23" w:rsidRPr="0092679D" w14:paraId="21F3AB3E" w14:textId="77777777" w:rsidTr="00840715">
        <w:trPr>
          <w:trHeight w:val="477"/>
        </w:trPr>
        <w:tc>
          <w:tcPr>
            <w:tcW w:w="486" w:type="dxa"/>
            <w:shd w:val="clear" w:color="auto" w:fill="auto"/>
            <w:vAlign w:val="center"/>
          </w:tcPr>
          <w:p w14:paraId="5278775C" w14:textId="77777777" w:rsidR="00793B23" w:rsidRPr="0092679D" w:rsidRDefault="00793B23" w:rsidP="00840715">
            <w:pPr>
              <w:numPr>
                <w:ilvl w:val="0"/>
                <w:numId w:val="14"/>
              </w:numPr>
              <w:jc w:val="center"/>
              <w:rPr>
                <w:sz w:val="20"/>
                <w:szCs w:val="20"/>
              </w:rPr>
            </w:pPr>
          </w:p>
        </w:tc>
        <w:tc>
          <w:tcPr>
            <w:tcW w:w="4759" w:type="dxa"/>
            <w:shd w:val="clear" w:color="auto" w:fill="auto"/>
            <w:vAlign w:val="center"/>
          </w:tcPr>
          <w:p w14:paraId="7287F02A"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«УМР»</w:t>
            </w:r>
          </w:p>
        </w:tc>
        <w:tc>
          <w:tcPr>
            <w:tcW w:w="2551" w:type="dxa"/>
            <w:shd w:val="clear" w:color="auto" w:fill="auto"/>
            <w:vAlign w:val="center"/>
          </w:tcPr>
          <w:p w14:paraId="6415831A" w14:textId="77777777" w:rsidR="00793B23" w:rsidRPr="0092679D" w:rsidRDefault="00793B23" w:rsidP="00840715">
            <w:pPr>
              <w:jc w:val="center"/>
              <w:rPr>
                <w:sz w:val="20"/>
                <w:szCs w:val="20"/>
              </w:rPr>
            </w:pPr>
            <w:r w:rsidRPr="0092679D">
              <w:rPr>
                <w:sz w:val="20"/>
                <w:szCs w:val="20"/>
              </w:rPr>
              <w:t>5406659192</w:t>
            </w:r>
          </w:p>
        </w:tc>
        <w:tc>
          <w:tcPr>
            <w:tcW w:w="2410" w:type="dxa"/>
            <w:shd w:val="clear" w:color="auto" w:fill="auto"/>
            <w:vAlign w:val="center"/>
          </w:tcPr>
          <w:p w14:paraId="2853626D" w14:textId="77777777" w:rsidR="00793B23" w:rsidRPr="0092679D" w:rsidRDefault="00793B23" w:rsidP="00840715">
            <w:pPr>
              <w:jc w:val="center"/>
              <w:rPr>
                <w:sz w:val="20"/>
                <w:szCs w:val="20"/>
              </w:rPr>
            </w:pPr>
            <w:r w:rsidRPr="0092679D">
              <w:rPr>
                <w:sz w:val="20"/>
                <w:szCs w:val="20"/>
              </w:rPr>
              <w:t>1115476014906</w:t>
            </w:r>
          </w:p>
        </w:tc>
      </w:tr>
    </w:tbl>
    <w:p w14:paraId="1BFD337B" w14:textId="77777777" w:rsidR="00793B23" w:rsidRPr="0092679D" w:rsidRDefault="00793B23" w:rsidP="00793B23">
      <w:pPr>
        <w:tabs>
          <w:tab w:val="left" w:pos="851"/>
        </w:tabs>
        <w:ind w:left="567"/>
        <w:jc w:val="both"/>
        <w:rPr>
          <w:sz w:val="20"/>
          <w:szCs w:val="20"/>
        </w:rPr>
      </w:pPr>
    </w:p>
    <w:p w14:paraId="5BACB3DF" w14:textId="77777777" w:rsidR="00793B23" w:rsidRDefault="00793B23" w:rsidP="00793B23">
      <w:pPr>
        <w:numPr>
          <w:ilvl w:val="0"/>
          <w:numId w:val="1"/>
        </w:numPr>
        <w:tabs>
          <w:tab w:val="clear" w:pos="1260"/>
          <w:tab w:val="left" w:pos="851"/>
          <w:tab w:val="num" w:pos="993"/>
        </w:tabs>
        <w:ind w:left="0" w:firstLine="567"/>
        <w:jc w:val="both"/>
        <w:rPr>
          <w:sz w:val="20"/>
          <w:szCs w:val="20"/>
        </w:rPr>
      </w:pPr>
      <w:r w:rsidRPr="0092679D">
        <w:rPr>
          <w:sz w:val="20"/>
          <w:szCs w:val="20"/>
        </w:rPr>
        <w:t>О рассмотрении рекомендации Дисциплинарной комиссии Ассоциации об исключении из членов Ассоциации ООО «ТехноСтиль» (ИНН 5407473948).</w:t>
      </w:r>
    </w:p>
    <w:p w14:paraId="0B7D6914" w14:textId="77777777" w:rsidR="00793B23" w:rsidRPr="0092679D" w:rsidRDefault="00793B23" w:rsidP="00793B23">
      <w:pPr>
        <w:numPr>
          <w:ilvl w:val="0"/>
          <w:numId w:val="1"/>
        </w:numPr>
        <w:tabs>
          <w:tab w:val="clear" w:pos="1260"/>
          <w:tab w:val="left" w:pos="851"/>
          <w:tab w:val="num" w:pos="993"/>
        </w:tabs>
        <w:ind w:left="0" w:firstLine="567"/>
        <w:jc w:val="both"/>
        <w:rPr>
          <w:sz w:val="20"/>
          <w:szCs w:val="20"/>
        </w:rPr>
      </w:pPr>
      <w:r>
        <w:rPr>
          <w:sz w:val="20"/>
          <w:szCs w:val="20"/>
        </w:rPr>
        <w:t xml:space="preserve">О случаях включения в предмет контроля проверки соблюдения и исполнения членами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w:t>
      </w:r>
    </w:p>
    <w:p w14:paraId="6534C96E" w14:textId="77777777" w:rsidR="00793B23" w:rsidRPr="0092679D" w:rsidRDefault="00793B23" w:rsidP="00793B23">
      <w:pPr>
        <w:tabs>
          <w:tab w:val="left" w:pos="851"/>
        </w:tabs>
        <w:ind w:left="567"/>
        <w:jc w:val="both"/>
        <w:rPr>
          <w:sz w:val="20"/>
          <w:szCs w:val="20"/>
        </w:rPr>
      </w:pPr>
    </w:p>
    <w:p w14:paraId="35205E66" w14:textId="77777777" w:rsidR="00793B23" w:rsidRPr="0092679D" w:rsidRDefault="00793B23" w:rsidP="00793B23">
      <w:pPr>
        <w:numPr>
          <w:ilvl w:val="0"/>
          <w:numId w:val="2"/>
        </w:numPr>
        <w:tabs>
          <w:tab w:val="clear" w:pos="720"/>
          <w:tab w:val="left" w:pos="851"/>
        </w:tabs>
        <w:ind w:left="0" w:firstLine="567"/>
        <w:jc w:val="both"/>
        <w:rPr>
          <w:sz w:val="20"/>
          <w:szCs w:val="20"/>
        </w:rPr>
      </w:pPr>
      <w:r w:rsidRPr="0092679D">
        <w:rPr>
          <w:sz w:val="20"/>
          <w:szCs w:val="20"/>
        </w:rPr>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26811C4D"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35D235F0"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5C6C0B95"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38053356"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A8F4CC6" w14:textId="77777777" w:rsidR="00793B23" w:rsidRPr="0092679D" w:rsidRDefault="00793B23" w:rsidP="00840715">
            <w:pPr>
              <w:jc w:val="center"/>
              <w:rPr>
                <w:sz w:val="20"/>
                <w:szCs w:val="20"/>
              </w:rPr>
            </w:pPr>
            <w:r w:rsidRPr="0092679D">
              <w:rPr>
                <w:sz w:val="20"/>
                <w:szCs w:val="20"/>
              </w:rPr>
              <w:t>ОГРН</w:t>
            </w:r>
          </w:p>
        </w:tc>
      </w:tr>
      <w:tr w:rsidR="00793B23" w:rsidRPr="0092679D" w14:paraId="2B71DDDF"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2277DAE" w14:textId="77777777" w:rsidR="00793B23" w:rsidRPr="0092679D" w:rsidRDefault="00793B23" w:rsidP="00840715">
            <w:pPr>
              <w:numPr>
                <w:ilvl w:val="0"/>
                <w:numId w:val="10"/>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000D4F89" w14:textId="77777777" w:rsidR="00793B23" w:rsidRPr="0092679D" w:rsidRDefault="00793B23" w:rsidP="00840715">
            <w:pPr>
              <w:ind w:firstLine="10"/>
              <w:jc w:val="center"/>
              <w:rPr>
                <w:spacing w:val="-6"/>
                <w:sz w:val="20"/>
                <w:szCs w:val="20"/>
              </w:rPr>
            </w:pPr>
            <w:r w:rsidRPr="0092679D">
              <w:rPr>
                <w:sz w:val="20"/>
                <w:szCs w:val="20"/>
              </w:rPr>
              <w:t xml:space="preserve">Общество с ограниченной ответственностью </w:t>
            </w:r>
            <w:r>
              <w:rPr>
                <w:sz w:val="20"/>
                <w:szCs w:val="20"/>
              </w:rPr>
              <w:t>«</w:t>
            </w:r>
            <w:r w:rsidRPr="0092679D">
              <w:rPr>
                <w:sz w:val="20"/>
                <w:szCs w:val="20"/>
              </w:rPr>
              <w:t>Строительная компания «Маркер»</w:t>
            </w:r>
          </w:p>
        </w:tc>
        <w:tc>
          <w:tcPr>
            <w:tcW w:w="2551" w:type="dxa"/>
            <w:tcBorders>
              <w:top w:val="single" w:sz="4" w:space="0" w:color="auto"/>
              <w:left w:val="single" w:sz="4" w:space="0" w:color="auto"/>
              <w:bottom w:val="single" w:sz="4" w:space="0" w:color="auto"/>
              <w:right w:val="single" w:sz="4" w:space="0" w:color="auto"/>
            </w:tcBorders>
            <w:vAlign w:val="center"/>
          </w:tcPr>
          <w:p w14:paraId="19B0EDA6"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5410071854</w:t>
            </w:r>
          </w:p>
        </w:tc>
        <w:tc>
          <w:tcPr>
            <w:tcW w:w="2268" w:type="dxa"/>
            <w:tcBorders>
              <w:top w:val="single" w:sz="4" w:space="0" w:color="auto"/>
              <w:left w:val="single" w:sz="4" w:space="0" w:color="auto"/>
              <w:bottom w:val="single" w:sz="4" w:space="0" w:color="auto"/>
              <w:right w:val="single" w:sz="4" w:space="0" w:color="auto"/>
            </w:tcBorders>
            <w:vAlign w:val="center"/>
          </w:tcPr>
          <w:p w14:paraId="3399B998"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1185476001479</w:t>
            </w:r>
          </w:p>
        </w:tc>
      </w:tr>
      <w:tr w:rsidR="00793B23" w:rsidRPr="0092679D" w14:paraId="7620AE0B"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A59799F" w14:textId="77777777" w:rsidR="00793B23" w:rsidRPr="0092679D" w:rsidRDefault="00793B23" w:rsidP="00840715">
            <w:pPr>
              <w:numPr>
                <w:ilvl w:val="0"/>
                <w:numId w:val="10"/>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59B98C8"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«Сибирская Инженерно-Строительная Компания»</w:t>
            </w:r>
          </w:p>
        </w:tc>
        <w:tc>
          <w:tcPr>
            <w:tcW w:w="2551" w:type="dxa"/>
            <w:tcBorders>
              <w:top w:val="single" w:sz="4" w:space="0" w:color="auto"/>
              <w:left w:val="single" w:sz="4" w:space="0" w:color="auto"/>
              <w:bottom w:val="single" w:sz="4" w:space="0" w:color="auto"/>
              <w:right w:val="single" w:sz="4" w:space="0" w:color="auto"/>
            </w:tcBorders>
            <w:vAlign w:val="center"/>
          </w:tcPr>
          <w:p w14:paraId="1D413090"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5404072916</w:t>
            </w:r>
          </w:p>
        </w:tc>
        <w:tc>
          <w:tcPr>
            <w:tcW w:w="2268" w:type="dxa"/>
            <w:tcBorders>
              <w:top w:val="single" w:sz="4" w:space="0" w:color="auto"/>
              <w:left w:val="single" w:sz="4" w:space="0" w:color="auto"/>
              <w:bottom w:val="single" w:sz="4" w:space="0" w:color="auto"/>
              <w:right w:val="single" w:sz="4" w:space="0" w:color="auto"/>
            </w:tcBorders>
            <w:vAlign w:val="center"/>
          </w:tcPr>
          <w:p w14:paraId="68F0BA1C"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1185476022291</w:t>
            </w:r>
          </w:p>
        </w:tc>
      </w:tr>
      <w:tr w:rsidR="00793B23" w:rsidRPr="0092679D" w14:paraId="5C1E5FC2"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EC1CF16" w14:textId="77777777" w:rsidR="00793B23" w:rsidRPr="0092679D" w:rsidRDefault="00793B23" w:rsidP="00840715">
            <w:pPr>
              <w:numPr>
                <w:ilvl w:val="0"/>
                <w:numId w:val="10"/>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4C3258D5"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«Новые Технологии»</w:t>
            </w:r>
          </w:p>
        </w:tc>
        <w:tc>
          <w:tcPr>
            <w:tcW w:w="2551" w:type="dxa"/>
            <w:tcBorders>
              <w:top w:val="single" w:sz="4" w:space="0" w:color="auto"/>
              <w:left w:val="single" w:sz="4" w:space="0" w:color="auto"/>
              <w:bottom w:val="single" w:sz="4" w:space="0" w:color="auto"/>
              <w:right w:val="single" w:sz="4" w:space="0" w:color="auto"/>
            </w:tcBorders>
            <w:vAlign w:val="center"/>
          </w:tcPr>
          <w:p w14:paraId="4286B50D"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5409240730</w:t>
            </w:r>
          </w:p>
        </w:tc>
        <w:tc>
          <w:tcPr>
            <w:tcW w:w="2268" w:type="dxa"/>
            <w:tcBorders>
              <w:top w:val="single" w:sz="4" w:space="0" w:color="auto"/>
              <w:left w:val="single" w:sz="4" w:space="0" w:color="auto"/>
              <w:bottom w:val="single" w:sz="4" w:space="0" w:color="auto"/>
              <w:right w:val="single" w:sz="4" w:space="0" w:color="auto"/>
            </w:tcBorders>
            <w:vAlign w:val="center"/>
          </w:tcPr>
          <w:p w14:paraId="44DC8D1D"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1145476044251</w:t>
            </w:r>
          </w:p>
        </w:tc>
      </w:tr>
      <w:tr w:rsidR="00793B23" w:rsidRPr="0092679D" w14:paraId="01B55A63"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44C8798" w14:textId="77777777" w:rsidR="00793B23" w:rsidRPr="0092679D" w:rsidRDefault="00793B23" w:rsidP="00840715">
            <w:pPr>
              <w:numPr>
                <w:ilvl w:val="0"/>
                <w:numId w:val="10"/>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6FA9E32"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«СЗ Эксплуатация»</w:t>
            </w:r>
          </w:p>
        </w:tc>
        <w:tc>
          <w:tcPr>
            <w:tcW w:w="2551" w:type="dxa"/>
            <w:tcBorders>
              <w:top w:val="single" w:sz="4" w:space="0" w:color="auto"/>
              <w:left w:val="single" w:sz="4" w:space="0" w:color="auto"/>
              <w:bottom w:val="single" w:sz="4" w:space="0" w:color="auto"/>
              <w:right w:val="single" w:sz="4" w:space="0" w:color="auto"/>
            </w:tcBorders>
            <w:vAlign w:val="center"/>
          </w:tcPr>
          <w:p w14:paraId="6793C50B"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5405958062</w:t>
            </w:r>
          </w:p>
        </w:tc>
        <w:tc>
          <w:tcPr>
            <w:tcW w:w="2268" w:type="dxa"/>
            <w:tcBorders>
              <w:top w:val="single" w:sz="4" w:space="0" w:color="auto"/>
              <w:left w:val="single" w:sz="4" w:space="0" w:color="auto"/>
              <w:bottom w:val="single" w:sz="4" w:space="0" w:color="auto"/>
              <w:right w:val="single" w:sz="4" w:space="0" w:color="auto"/>
            </w:tcBorders>
            <w:vAlign w:val="center"/>
          </w:tcPr>
          <w:p w14:paraId="2AFB31E1"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1155476057110</w:t>
            </w:r>
          </w:p>
        </w:tc>
      </w:tr>
      <w:tr w:rsidR="00793B23" w:rsidRPr="0092679D" w14:paraId="68638DB1"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25592CAF" w14:textId="77777777" w:rsidR="00793B23" w:rsidRPr="0092679D" w:rsidRDefault="00793B23" w:rsidP="00840715">
            <w:pPr>
              <w:numPr>
                <w:ilvl w:val="0"/>
                <w:numId w:val="10"/>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913E933"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«Базис»</w:t>
            </w:r>
          </w:p>
        </w:tc>
        <w:tc>
          <w:tcPr>
            <w:tcW w:w="2551" w:type="dxa"/>
            <w:tcBorders>
              <w:top w:val="single" w:sz="4" w:space="0" w:color="auto"/>
              <w:left w:val="single" w:sz="4" w:space="0" w:color="auto"/>
              <w:bottom w:val="single" w:sz="4" w:space="0" w:color="auto"/>
              <w:right w:val="single" w:sz="4" w:space="0" w:color="auto"/>
            </w:tcBorders>
            <w:vAlign w:val="center"/>
          </w:tcPr>
          <w:p w14:paraId="3BE64024"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2225176021</w:t>
            </w:r>
          </w:p>
        </w:tc>
        <w:tc>
          <w:tcPr>
            <w:tcW w:w="2268" w:type="dxa"/>
            <w:tcBorders>
              <w:top w:val="single" w:sz="4" w:space="0" w:color="auto"/>
              <w:left w:val="single" w:sz="4" w:space="0" w:color="auto"/>
              <w:bottom w:val="single" w:sz="4" w:space="0" w:color="auto"/>
              <w:right w:val="single" w:sz="4" w:space="0" w:color="auto"/>
            </w:tcBorders>
            <w:vAlign w:val="center"/>
          </w:tcPr>
          <w:p w14:paraId="0B376D2A"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1162225097869</w:t>
            </w:r>
          </w:p>
        </w:tc>
      </w:tr>
    </w:tbl>
    <w:p w14:paraId="4E3FAA4C" w14:textId="77777777" w:rsidR="00793B23" w:rsidRPr="0092679D" w:rsidRDefault="00793B23" w:rsidP="00793B23">
      <w:pPr>
        <w:ind w:firstLine="567"/>
        <w:jc w:val="both"/>
        <w:rPr>
          <w:sz w:val="20"/>
          <w:szCs w:val="20"/>
        </w:rPr>
      </w:pPr>
      <w:r w:rsidRPr="0092679D">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7B750E22" w14:textId="77777777" w:rsidR="00793B23" w:rsidRPr="0092679D" w:rsidRDefault="00793B23" w:rsidP="00793B23">
      <w:pPr>
        <w:spacing w:before="120"/>
        <w:ind w:left="567"/>
        <w:jc w:val="both"/>
        <w:rPr>
          <w:sz w:val="20"/>
          <w:szCs w:val="20"/>
        </w:rPr>
      </w:pPr>
      <w:r w:rsidRPr="0092679D">
        <w:rPr>
          <w:sz w:val="20"/>
          <w:szCs w:val="20"/>
        </w:rPr>
        <w:t>ГОЛОСОВАЛИ:</w:t>
      </w:r>
    </w:p>
    <w:p w14:paraId="54AC171A" w14:textId="77777777" w:rsidR="00793B23" w:rsidRPr="0092679D" w:rsidRDefault="00793B23" w:rsidP="00793B23">
      <w:pPr>
        <w:ind w:left="567"/>
        <w:jc w:val="both"/>
        <w:rPr>
          <w:sz w:val="20"/>
          <w:szCs w:val="20"/>
        </w:rPr>
      </w:pPr>
      <w:r w:rsidRPr="0092679D">
        <w:rPr>
          <w:sz w:val="20"/>
          <w:szCs w:val="20"/>
        </w:rPr>
        <w:t>«За» - 100% голосов;</w:t>
      </w:r>
    </w:p>
    <w:p w14:paraId="68FF17E2" w14:textId="77777777" w:rsidR="00793B23" w:rsidRPr="0092679D" w:rsidRDefault="00793B23" w:rsidP="00793B23">
      <w:pPr>
        <w:ind w:left="567"/>
        <w:jc w:val="both"/>
        <w:rPr>
          <w:sz w:val="20"/>
          <w:szCs w:val="20"/>
        </w:rPr>
      </w:pPr>
      <w:r w:rsidRPr="0092679D">
        <w:rPr>
          <w:sz w:val="20"/>
          <w:szCs w:val="20"/>
        </w:rPr>
        <w:t xml:space="preserve">«Против» - 0% голосов; </w:t>
      </w:r>
    </w:p>
    <w:p w14:paraId="1D443855" w14:textId="77777777" w:rsidR="00793B23" w:rsidRPr="0092679D" w:rsidRDefault="00793B23" w:rsidP="00793B23">
      <w:pPr>
        <w:ind w:left="567"/>
        <w:jc w:val="both"/>
        <w:rPr>
          <w:sz w:val="20"/>
          <w:szCs w:val="20"/>
        </w:rPr>
      </w:pPr>
      <w:r w:rsidRPr="0092679D">
        <w:rPr>
          <w:sz w:val="20"/>
          <w:szCs w:val="20"/>
        </w:rPr>
        <w:t>«Воздержался» - 0% голосов.</w:t>
      </w:r>
    </w:p>
    <w:p w14:paraId="5D31D8B0" w14:textId="77777777" w:rsidR="00793B23" w:rsidRPr="0092679D" w:rsidRDefault="00793B23" w:rsidP="00793B23">
      <w:pPr>
        <w:spacing w:before="120"/>
        <w:ind w:firstLine="567"/>
        <w:jc w:val="both"/>
        <w:rPr>
          <w:sz w:val="20"/>
          <w:szCs w:val="20"/>
        </w:rPr>
      </w:pPr>
      <w:r w:rsidRPr="0092679D">
        <w:rPr>
          <w:sz w:val="20"/>
          <w:szCs w:val="20"/>
        </w:rPr>
        <w:t>ПОСТАНОВИЛИ: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2389FE99"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5C52C089"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6DB1377C"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42AA8995"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236CE495" w14:textId="77777777" w:rsidR="00793B23" w:rsidRPr="0092679D" w:rsidRDefault="00793B23" w:rsidP="00840715">
            <w:pPr>
              <w:jc w:val="center"/>
              <w:rPr>
                <w:sz w:val="20"/>
                <w:szCs w:val="20"/>
              </w:rPr>
            </w:pPr>
            <w:r w:rsidRPr="0092679D">
              <w:rPr>
                <w:sz w:val="20"/>
                <w:szCs w:val="20"/>
              </w:rPr>
              <w:t>ОГРН</w:t>
            </w:r>
          </w:p>
        </w:tc>
      </w:tr>
      <w:tr w:rsidR="00793B23" w:rsidRPr="0092679D" w14:paraId="322824CF"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7FF8FE95" w14:textId="77777777" w:rsidR="00793B23" w:rsidRPr="0092679D" w:rsidRDefault="00793B23" w:rsidP="00840715">
            <w:pPr>
              <w:numPr>
                <w:ilvl w:val="0"/>
                <w:numId w:val="11"/>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0E4B9384" w14:textId="77777777" w:rsidR="00793B23" w:rsidRPr="0092679D" w:rsidRDefault="00793B23" w:rsidP="00840715">
            <w:pPr>
              <w:ind w:firstLine="10"/>
              <w:jc w:val="center"/>
              <w:rPr>
                <w:spacing w:val="-6"/>
                <w:sz w:val="20"/>
                <w:szCs w:val="20"/>
              </w:rPr>
            </w:pPr>
            <w:r w:rsidRPr="0092679D">
              <w:rPr>
                <w:sz w:val="20"/>
                <w:szCs w:val="20"/>
              </w:rPr>
              <w:t xml:space="preserve">Общество с ограниченной ответственностью </w:t>
            </w:r>
            <w:r>
              <w:rPr>
                <w:sz w:val="20"/>
                <w:szCs w:val="20"/>
              </w:rPr>
              <w:t>«</w:t>
            </w:r>
            <w:r w:rsidRPr="0092679D">
              <w:rPr>
                <w:sz w:val="20"/>
                <w:szCs w:val="20"/>
              </w:rPr>
              <w:t>Строительная компания «Маркер»</w:t>
            </w:r>
          </w:p>
        </w:tc>
        <w:tc>
          <w:tcPr>
            <w:tcW w:w="2551" w:type="dxa"/>
            <w:tcBorders>
              <w:top w:val="single" w:sz="4" w:space="0" w:color="auto"/>
              <w:left w:val="single" w:sz="4" w:space="0" w:color="auto"/>
              <w:bottom w:val="single" w:sz="4" w:space="0" w:color="auto"/>
              <w:right w:val="single" w:sz="4" w:space="0" w:color="auto"/>
            </w:tcBorders>
            <w:vAlign w:val="center"/>
          </w:tcPr>
          <w:p w14:paraId="0466EC53"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5410071854</w:t>
            </w:r>
          </w:p>
        </w:tc>
        <w:tc>
          <w:tcPr>
            <w:tcW w:w="2268" w:type="dxa"/>
            <w:tcBorders>
              <w:top w:val="single" w:sz="4" w:space="0" w:color="auto"/>
              <w:left w:val="single" w:sz="4" w:space="0" w:color="auto"/>
              <w:bottom w:val="single" w:sz="4" w:space="0" w:color="auto"/>
              <w:right w:val="single" w:sz="4" w:space="0" w:color="auto"/>
            </w:tcBorders>
            <w:vAlign w:val="center"/>
          </w:tcPr>
          <w:p w14:paraId="7B84D68F"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1185476001479</w:t>
            </w:r>
          </w:p>
        </w:tc>
      </w:tr>
      <w:tr w:rsidR="00793B23" w:rsidRPr="0092679D" w14:paraId="05F6B3A7"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918F297" w14:textId="77777777" w:rsidR="00793B23" w:rsidRPr="0092679D" w:rsidRDefault="00793B23" w:rsidP="00840715">
            <w:pPr>
              <w:numPr>
                <w:ilvl w:val="0"/>
                <w:numId w:val="11"/>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D1F5914"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«Сибирская Инженерно-Строительная Компания»</w:t>
            </w:r>
          </w:p>
        </w:tc>
        <w:tc>
          <w:tcPr>
            <w:tcW w:w="2551" w:type="dxa"/>
            <w:tcBorders>
              <w:top w:val="single" w:sz="4" w:space="0" w:color="auto"/>
              <w:left w:val="single" w:sz="4" w:space="0" w:color="auto"/>
              <w:bottom w:val="single" w:sz="4" w:space="0" w:color="auto"/>
              <w:right w:val="single" w:sz="4" w:space="0" w:color="auto"/>
            </w:tcBorders>
            <w:vAlign w:val="center"/>
          </w:tcPr>
          <w:p w14:paraId="16A94662"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5404072916</w:t>
            </w:r>
          </w:p>
        </w:tc>
        <w:tc>
          <w:tcPr>
            <w:tcW w:w="2268" w:type="dxa"/>
            <w:tcBorders>
              <w:top w:val="single" w:sz="4" w:space="0" w:color="auto"/>
              <w:left w:val="single" w:sz="4" w:space="0" w:color="auto"/>
              <w:bottom w:val="single" w:sz="4" w:space="0" w:color="auto"/>
              <w:right w:val="single" w:sz="4" w:space="0" w:color="auto"/>
            </w:tcBorders>
            <w:vAlign w:val="center"/>
          </w:tcPr>
          <w:p w14:paraId="76FDE993"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1185476022291</w:t>
            </w:r>
          </w:p>
        </w:tc>
      </w:tr>
      <w:tr w:rsidR="00793B23" w:rsidRPr="0092679D" w14:paraId="5205DCF2"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6456BBE6" w14:textId="77777777" w:rsidR="00793B23" w:rsidRPr="0092679D" w:rsidRDefault="00793B23" w:rsidP="00840715">
            <w:pPr>
              <w:numPr>
                <w:ilvl w:val="0"/>
                <w:numId w:val="11"/>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E73432A"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«Новые Технологии»</w:t>
            </w:r>
          </w:p>
        </w:tc>
        <w:tc>
          <w:tcPr>
            <w:tcW w:w="2551" w:type="dxa"/>
            <w:tcBorders>
              <w:top w:val="single" w:sz="4" w:space="0" w:color="auto"/>
              <w:left w:val="single" w:sz="4" w:space="0" w:color="auto"/>
              <w:bottom w:val="single" w:sz="4" w:space="0" w:color="auto"/>
              <w:right w:val="single" w:sz="4" w:space="0" w:color="auto"/>
            </w:tcBorders>
            <w:vAlign w:val="center"/>
          </w:tcPr>
          <w:p w14:paraId="56E48F94"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5409240730</w:t>
            </w:r>
          </w:p>
        </w:tc>
        <w:tc>
          <w:tcPr>
            <w:tcW w:w="2268" w:type="dxa"/>
            <w:tcBorders>
              <w:top w:val="single" w:sz="4" w:space="0" w:color="auto"/>
              <w:left w:val="single" w:sz="4" w:space="0" w:color="auto"/>
              <w:bottom w:val="single" w:sz="4" w:space="0" w:color="auto"/>
              <w:right w:val="single" w:sz="4" w:space="0" w:color="auto"/>
            </w:tcBorders>
            <w:vAlign w:val="center"/>
          </w:tcPr>
          <w:p w14:paraId="1964FB35"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1145476044251</w:t>
            </w:r>
          </w:p>
        </w:tc>
      </w:tr>
      <w:tr w:rsidR="00793B23" w:rsidRPr="0092679D" w14:paraId="417A729E"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5FA0EB3" w14:textId="77777777" w:rsidR="00793B23" w:rsidRPr="0092679D" w:rsidRDefault="00793B23" w:rsidP="00840715">
            <w:pPr>
              <w:numPr>
                <w:ilvl w:val="0"/>
                <w:numId w:val="11"/>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2512BA40"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«СЗ Эксплуатация»</w:t>
            </w:r>
          </w:p>
        </w:tc>
        <w:tc>
          <w:tcPr>
            <w:tcW w:w="2551" w:type="dxa"/>
            <w:tcBorders>
              <w:top w:val="single" w:sz="4" w:space="0" w:color="auto"/>
              <w:left w:val="single" w:sz="4" w:space="0" w:color="auto"/>
              <w:bottom w:val="single" w:sz="4" w:space="0" w:color="auto"/>
              <w:right w:val="single" w:sz="4" w:space="0" w:color="auto"/>
            </w:tcBorders>
            <w:vAlign w:val="center"/>
          </w:tcPr>
          <w:p w14:paraId="5A7FFF31"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5405958062</w:t>
            </w:r>
          </w:p>
        </w:tc>
        <w:tc>
          <w:tcPr>
            <w:tcW w:w="2268" w:type="dxa"/>
            <w:tcBorders>
              <w:top w:val="single" w:sz="4" w:space="0" w:color="auto"/>
              <w:left w:val="single" w:sz="4" w:space="0" w:color="auto"/>
              <w:bottom w:val="single" w:sz="4" w:space="0" w:color="auto"/>
              <w:right w:val="single" w:sz="4" w:space="0" w:color="auto"/>
            </w:tcBorders>
            <w:vAlign w:val="center"/>
          </w:tcPr>
          <w:p w14:paraId="7B6DE1C0"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1155476057110</w:t>
            </w:r>
          </w:p>
        </w:tc>
      </w:tr>
      <w:tr w:rsidR="00793B23" w:rsidRPr="0092679D" w14:paraId="49563EA9"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18BF895" w14:textId="77777777" w:rsidR="00793B23" w:rsidRPr="0092679D" w:rsidRDefault="00793B23" w:rsidP="00840715">
            <w:pPr>
              <w:numPr>
                <w:ilvl w:val="0"/>
                <w:numId w:val="11"/>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41CC3629"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«Базис»</w:t>
            </w:r>
          </w:p>
        </w:tc>
        <w:tc>
          <w:tcPr>
            <w:tcW w:w="2551" w:type="dxa"/>
            <w:tcBorders>
              <w:top w:val="single" w:sz="4" w:space="0" w:color="auto"/>
              <w:left w:val="single" w:sz="4" w:space="0" w:color="auto"/>
              <w:bottom w:val="single" w:sz="4" w:space="0" w:color="auto"/>
              <w:right w:val="single" w:sz="4" w:space="0" w:color="auto"/>
            </w:tcBorders>
            <w:vAlign w:val="center"/>
          </w:tcPr>
          <w:p w14:paraId="5246880D"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2225176021</w:t>
            </w:r>
          </w:p>
        </w:tc>
        <w:tc>
          <w:tcPr>
            <w:tcW w:w="2268" w:type="dxa"/>
            <w:tcBorders>
              <w:top w:val="single" w:sz="4" w:space="0" w:color="auto"/>
              <w:left w:val="single" w:sz="4" w:space="0" w:color="auto"/>
              <w:bottom w:val="single" w:sz="4" w:space="0" w:color="auto"/>
              <w:right w:val="single" w:sz="4" w:space="0" w:color="auto"/>
            </w:tcBorders>
            <w:vAlign w:val="center"/>
          </w:tcPr>
          <w:p w14:paraId="76DE4DA9"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1162225097869</w:t>
            </w:r>
          </w:p>
        </w:tc>
      </w:tr>
    </w:tbl>
    <w:p w14:paraId="0CAEB363" w14:textId="77777777" w:rsidR="00793B23" w:rsidRPr="0092679D" w:rsidRDefault="00793B23" w:rsidP="00793B23">
      <w:pPr>
        <w:ind w:firstLine="567"/>
        <w:jc w:val="both"/>
        <w:rPr>
          <w:sz w:val="20"/>
          <w:szCs w:val="20"/>
        </w:rPr>
      </w:pPr>
      <w:r w:rsidRPr="0092679D">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25249636" w14:textId="77777777" w:rsidR="00793B23" w:rsidRPr="0092679D" w:rsidRDefault="00793B23" w:rsidP="00793B23">
      <w:pPr>
        <w:tabs>
          <w:tab w:val="left" w:pos="851"/>
        </w:tabs>
        <w:ind w:left="567"/>
        <w:jc w:val="both"/>
        <w:rPr>
          <w:sz w:val="20"/>
          <w:szCs w:val="20"/>
        </w:rPr>
      </w:pPr>
    </w:p>
    <w:p w14:paraId="07A366C5" w14:textId="77777777" w:rsidR="00793B23" w:rsidRPr="0092679D" w:rsidRDefault="00793B23" w:rsidP="00793B23">
      <w:pPr>
        <w:numPr>
          <w:ilvl w:val="0"/>
          <w:numId w:val="2"/>
        </w:numPr>
        <w:tabs>
          <w:tab w:val="clear" w:pos="720"/>
          <w:tab w:val="left" w:pos="851"/>
        </w:tabs>
        <w:ind w:left="0" w:firstLine="567"/>
        <w:jc w:val="both"/>
        <w:rPr>
          <w:sz w:val="20"/>
          <w:szCs w:val="20"/>
        </w:rPr>
      </w:pPr>
      <w:r w:rsidRPr="0092679D">
        <w:rPr>
          <w:sz w:val="20"/>
          <w:szCs w:val="20"/>
        </w:rPr>
        <w:t>СЛУШАЛИ. По второму вопросу повестки дня: Предложено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1DB3BF2D"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22AA3C2E"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77D3756B"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064C795E"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ED8C96A" w14:textId="77777777" w:rsidR="00793B23" w:rsidRPr="0092679D" w:rsidRDefault="00793B23" w:rsidP="00840715">
            <w:pPr>
              <w:jc w:val="center"/>
              <w:rPr>
                <w:sz w:val="20"/>
                <w:szCs w:val="20"/>
              </w:rPr>
            </w:pPr>
            <w:r w:rsidRPr="0092679D">
              <w:rPr>
                <w:sz w:val="20"/>
                <w:szCs w:val="20"/>
              </w:rPr>
              <w:t>ОГРН</w:t>
            </w:r>
          </w:p>
        </w:tc>
      </w:tr>
      <w:tr w:rsidR="00793B23" w:rsidRPr="0092679D" w14:paraId="2EABBC1E"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3B9E8C2" w14:textId="77777777" w:rsidR="00793B23" w:rsidRPr="0092679D" w:rsidRDefault="00793B23" w:rsidP="00840715">
            <w:pPr>
              <w:numPr>
                <w:ilvl w:val="0"/>
                <w:numId w:val="8"/>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E2311EC" w14:textId="77777777" w:rsidR="00793B23" w:rsidRPr="0092679D" w:rsidRDefault="00793B23" w:rsidP="00840715">
            <w:pPr>
              <w:jc w:val="center"/>
              <w:rPr>
                <w:color w:val="000000"/>
                <w:sz w:val="20"/>
                <w:szCs w:val="20"/>
              </w:rPr>
            </w:pPr>
            <w:r w:rsidRPr="0092679D">
              <w:rPr>
                <w:color w:val="000000"/>
                <w:sz w:val="20"/>
                <w:szCs w:val="20"/>
              </w:rPr>
              <w:t>Общество с ограниченной ответственностью «Мелиогазстрой»</w:t>
            </w:r>
          </w:p>
        </w:tc>
        <w:tc>
          <w:tcPr>
            <w:tcW w:w="2551" w:type="dxa"/>
            <w:tcBorders>
              <w:top w:val="single" w:sz="4" w:space="0" w:color="auto"/>
              <w:left w:val="single" w:sz="4" w:space="0" w:color="auto"/>
              <w:bottom w:val="single" w:sz="4" w:space="0" w:color="auto"/>
              <w:right w:val="single" w:sz="4" w:space="0" w:color="auto"/>
            </w:tcBorders>
            <w:vAlign w:val="center"/>
          </w:tcPr>
          <w:p w14:paraId="02737476" w14:textId="77777777" w:rsidR="00793B23" w:rsidRPr="0092679D" w:rsidRDefault="00793B23" w:rsidP="00840715">
            <w:pPr>
              <w:jc w:val="center"/>
              <w:rPr>
                <w:color w:val="000000"/>
                <w:sz w:val="20"/>
                <w:szCs w:val="20"/>
              </w:rPr>
            </w:pPr>
            <w:r w:rsidRPr="0092679D">
              <w:rPr>
                <w:color w:val="000000"/>
                <w:sz w:val="20"/>
                <w:szCs w:val="20"/>
              </w:rPr>
              <w:t>5434112041</w:t>
            </w:r>
          </w:p>
        </w:tc>
        <w:tc>
          <w:tcPr>
            <w:tcW w:w="2268" w:type="dxa"/>
            <w:tcBorders>
              <w:top w:val="single" w:sz="4" w:space="0" w:color="auto"/>
              <w:left w:val="single" w:sz="4" w:space="0" w:color="auto"/>
              <w:bottom w:val="single" w:sz="4" w:space="0" w:color="auto"/>
              <w:right w:val="single" w:sz="4" w:space="0" w:color="auto"/>
            </w:tcBorders>
            <w:vAlign w:val="center"/>
          </w:tcPr>
          <w:p w14:paraId="224791A9" w14:textId="77777777" w:rsidR="00793B23" w:rsidRPr="0092679D" w:rsidRDefault="00793B23" w:rsidP="00840715">
            <w:pPr>
              <w:jc w:val="center"/>
              <w:rPr>
                <w:color w:val="000000"/>
                <w:sz w:val="20"/>
                <w:szCs w:val="20"/>
              </w:rPr>
            </w:pPr>
            <w:r w:rsidRPr="0092679D">
              <w:rPr>
                <w:color w:val="000000"/>
                <w:sz w:val="20"/>
                <w:szCs w:val="20"/>
              </w:rPr>
              <w:t xml:space="preserve">1075456000234 </w:t>
            </w:r>
          </w:p>
        </w:tc>
      </w:tr>
    </w:tbl>
    <w:p w14:paraId="0D5C8C77" w14:textId="77777777" w:rsidR="00793B23" w:rsidRPr="0092679D" w:rsidRDefault="00793B23" w:rsidP="00793B23">
      <w:pPr>
        <w:ind w:firstLine="567"/>
        <w:jc w:val="both"/>
        <w:rPr>
          <w:sz w:val="20"/>
          <w:szCs w:val="20"/>
        </w:rPr>
      </w:pPr>
      <w:r w:rsidRPr="0092679D">
        <w:rPr>
          <w:sz w:val="20"/>
          <w:szCs w:val="20"/>
        </w:rPr>
        <w:t>Предложено внести изменения в реестр членов Ассоциации согласно прилагаемому списку – Приложение № 2.</w:t>
      </w:r>
    </w:p>
    <w:p w14:paraId="3285623C" w14:textId="77777777" w:rsidR="00793B23" w:rsidRPr="0092679D" w:rsidRDefault="00793B23" w:rsidP="00793B23">
      <w:pPr>
        <w:spacing w:before="120"/>
        <w:ind w:left="567"/>
        <w:jc w:val="both"/>
        <w:rPr>
          <w:sz w:val="20"/>
          <w:szCs w:val="20"/>
        </w:rPr>
      </w:pPr>
      <w:r w:rsidRPr="0092679D">
        <w:rPr>
          <w:sz w:val="20"/>
          <w:szCs w:val="20"/>
        </w:rPr>
        <w:t>ГОЛОСОВАЛИ:</w:t>
      </w:r>
    </w:p>
    <w:p w14:paraId="421669B2" w14:textId="77777777" w:rsidR="00793B23" w:rsidRPr="0092679D" w:rsidRDefault="00793B23" w:rsidP="00793B23">
      <w:pPr>
        <w:ind w:left="567"/>
        <w:jc w:val="both"/>
        <w:rPr>
          <w:sz w:val="20"/>
          <w:szCs w:val="20"/>
        </w:rPr>
      </w:pPr>
      <w:r w:rsidRPr="0092679D">
        <w:rPr>
          <w:sz w:val="20"/>
          <w:szCs w:val="20"/>
        </w:rPr>
        <w:t>«За» - 100% голосов;</w:t>
      </w:r>
    </w:p>
    <w:p w14:paraId="70E19998" w14:textId="77777777" w:rsidR="00793B23" w:rsidRPr="0092679D" w:rsidRDefault="00793B23" w:rsidP="00793B23">
      <w:pPr>
        <w:ind w:left="567"/>
        <w:jc w:val="both"/>
        <w:rPr>
          <w:sz w:val="20"/>
          <w:szCs w:val="20"/>
        </w:rPr>
      </w:pPr>
      <w:r w:rsidRPr="0092679D">
        <w:rPr>
          <w:sz w:val="20"/>
          <w:szCs w:val="20"/>
        </w:rPr>
        <w:t xml:space="preserve">«Против» - 0% голосов; </w:t>
      </w:r>
    </w:p>
    <w:p w14:paraId="19CE4472" w14:textId="77777777" w:rsidR="00793B23" w:rsidRPr="0092679D" w:rsidRDefault="00793B23" w:rsidP="00793B23">
      <w:pPr>
        <w:ind w:left="567"/>
        <w:jc w:val="both"/>
        <w:rPr>
          <w:sz w:val="20"/>
          <w:szCs w:val="20"/>
        </w:rPr>
      </w:pPr>
      <w:r w:rsidRPr="0092679D">
        <w:rPr>
          <w:sz w:val="20"/>
          <w:szCs w:val="20"/>
        </w:rPr>
        <w:t>«Воздержался» - 0% голосов.</w:t>
      </w:r>
    </w:p>
    <w:p w14:paraId="1924965E" w14:textId="77777777" w:rsidR="00793B23" w:rsidRPr="0092679D" w:rsidRDefault="00793B23" w:rsidP="00793B23">
      <w:pPr>
        <w:spacing w:before="120"/>
        <w:ind w:firstLine="567"/>
        <w:jc w:val="both"/>
        <w:rPr>
          <w:sz w:val="20"/>
          <w:szCs w:val="20"/>
        </w:rPr>
      </w:pPr>
      <w:r w:rsidRPr="0092679D">
        <w:rPr>
          <w:sz w:val="20"/>
          <w:szCs w:val="20"/>
        </w:rPr>
        <w:t>ПОСТАНОВИЛИ: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5EA3E045"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2BA95C88"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1B4F92B8"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56BC50FE"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117C0A4D" w14:textId="77777777" w:rsidR="00793B23" w:rsidRPr="0092679D" w:rsidRDefault="00793B23" w:rsidP="00840715">
            <w:pPr>
              <w:jc w:val="center"/>
              <w:rPr>
                <w:sz w:val="20"/>
                <w:szCs w:val="20"/>
              </w:rPr>
            </w:pPr>
            <w:r w:rsidRPr="0092679D">
              <w:rPr>
                <w:sz w:val="20"/>
                <w:szCs w:val="20"/>
              </w:rPr>
              <w:t>ОГРН</w:t>
            </w:r>
          </w:p>
        </w:tc>
      </w:tr>
      <w:tr w:rsidR="00793B23" w:rsidRPr="0092679D" w14:paraId="02B92672"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FDFAF07" w14:textId="77777777" w:rsidR="00793B23" w:rsidRPr="0092679D" w:rsidRDefault="00793B23" w:rsidP="00840715">
            <w:pPr>
              <w:numPr>
                <w:ilvl w:val="0"/>
                <w:numId w:val="9"/>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34A71F7" w14:textId="77777777" w:rsidR="00793B23" w:rsidRPr="0092679D" w:rsidRDefault="00793B23" w:rsidP="00840715">
            <w:pPr>
              <w:jc w:val="center"/>
              <w:rPr>
                <w:color w:val="000000"/>
                <w:sz w:val="20"/>
                <w:szCs w:val="20"/>
              </w:rPr>
            </w:pPr>
            <w:r w:rsidRPr="0092679D">
              <w:rPr>
                <w:color w:val="000000"/>
                <w:sz w:val="20"/>
                <w:szCs w:val="20"/>
              </w:rPr>
              <w:t>Общество с ограниченной ответственностью «Мелиогазстрой»</w:t>
            </w:r>
          </w:p>
        </w:tc>
        <w:tc>
          <w:tcPr>
            <w:tcW w:w="2551" w:type="dxa"/>
            <w:tcBorders>
              <w:top w:val="single" w:sz="4" w:space="0" w:color="auto"/>
              <w:left w:val="single" w:sz="4" w:space="0" w:color="auto"/>
              <w:bottom w:val="single" w:sz="4" w:space="0" w:color="auto"/>
              <w:right w:val="single" w:sz="4" w:space="0" w:color="auto"/>
            </w:tcBorders>
            <w:vAlign w:val="center"/>
          </w:tcPr>
          <w:p w14:paraId="6A02E313" w14:textId="77777777" w:rsidR="00793B23" w:rsidRPr="0092679D" w:rsidRDefault="00793B23" w:rsidP="00840715">
            <w:pPr>
              <w:jc w:val="center"/>
              <w:rPr>
                <w:color w:val="000000"/>
                <w:sz w:val="20"/>
                <w:szCs w:val="20"/>
              </w:rPr>
            </w:pPr>
            <w:r w:rsidRPr="0092679D">
              <w:rPr>
                <w:color w:val="000000"/>
                <w:sz w:val="20"/>
                <w:szCs w:val="20"/>
              </w:rPr>
              <w:t>5434112041</w:t>
            </w:r>
          </w:p>
        </w:tc>
        <w:tc>
          <w:tcPr>
            <w:tcW w:w="2268" w:type="dxa"/>
            <w:tcBorders>
              <w:top w:val="single" w:sz="4" w:space="0" w:color="auto"/>
              <w:left w:val="single" w:sz="4" w:space="0" w:color="auto"/>
              <w:bottom w:val="single" w:sz="4" w:space="0" w:color="auto"/>
              <w:right w:val="single" w:sz="4" w:space="0" w:color="auto"/>
            </w:tcBorders>
            <w:vAlign w:val="center"/>
          </w:tcPr>
          <w:p w14:paraId="0BCE41A6" w14:textId="77777777" w:rsidR="00793B23" w:rsidRPr="0092679D" w:rsidRDefault="00793B23" w:rsidP="00840715">
            <w:pPr>
              <w:jc w:val="center"/>
              <w:rPr>
                <w:color w:val="000000"/>
                <w:sz w:val="20"/>
                <w:szCs w:val="20"/>
              </w:rPr>
            </w:pPr>
            <w:r w:rsidRPr="0092679D">
              <w:rPr>
                <w:color w:val="000000"/>
                <w:sz w:val="20"/>
                <w:szCs w:val="20"/>
              </w:rPr>
              <w:t>1075456000234</w:t>
            </w:r>
          </w:p>
        </w:tc>
      </w:tr>
    </w:tbl>
    <w:p w14:paraId="14048C2E" w14:textId="77777777" w:rsidR="00793B23" w:rsidRPr="0092679D" w:rsidRDefault="00793B23" w:rsidP="00793B23">
      <w:pPr>
        <w:ind w:firstLine="567"/>
        <w:jc w:val="both"/>
        <w:rPr>
          <w:sz w:val="20"/>
          <w:szCs w:val="20"/>
        </w:rPr>
      </w:pPr>
      <w:r w:rsidRPr="0092679D">
        <w:rPr>
          <w:sz w:val="20"/>
          <w:szCs w:val="20"/>
        </w:rPr>
        <w:t>Внести изменения в реестр членов Ассоциации согласно прилагаемому списку – Приложение № 2.</w:t>
      </w:r>
    </w:p>
    <w:p w14:paraId="0D826D00" w14:textId="77777777" w:rsidR="00793B23" w:rsidRPr="0092679D" w:rsidRDefault="00793B23" w:rsidP="00793B23">
      <w:pPr>
        <w:tabs>
          <w:tab w:val="left" w:pos="851"/>
        </w:tabs>
        <w:ind w:left="567"/>
        <w:jc w:val="both"/>
        <w:rPr>
          <w:sz w:val="20"/>
          <w:szCs w:val="20"/>
        </w:rPr>
      </w:pPr>
    </w:p>
    <w:p w14:paraId="5F9C4A87" w14:textId="77777777" w:rsidR="00793B23" w:rsidRPr="0092679D" w:rsidRDefault="00793B23" w:rsidP="00793B23">
      <w:pPr>
        <w:numPr>
          <w:ilvl w:val="0"/>
          <w:numId w:val="2"/>
        </w:numPr>
        <w:tabs>
          <w:tab w:val="clear" w:pos="720"/>
          <w:tab w:val="left" w:pos="851"/>
        </w:tabs>
        <w:ind w:left="0" w:firstLine="567"/>
        <w:jc w:val="both"/>
        <w:rPr>
          <w:sz w:val="20"/>
          <w:szCs w:val="20"/>
        </w:rPr>
      </w:pPr>
      <w:r w:rsidRPr="0092679D">
        <w:rPr>
          <w:sz w:val="20"/>
          <w:szCs w:val="20"/>
        </w:rPr>
        <w:t>СЛУШАЛИ. По третьему вопросу повестки дня: Предложено исключить из членов Ассоциации юридических лиц (индивидуальных предпринимателей) на основании пп. 4 п. 7.4 Положения о членстве Ассоциации в связи с неоднократным нарушением в течение одного года срока оплаты членских взносов в Ассоциацию: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43C18E62"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09E3F95C"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09E1E982"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3AC7E4B6"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219DF4B5" w14:textId="77777777" w:rsidR="00793B23" w:rsidRPr="0092679D" w:rsidRDefault="00793B23" w:rsidP="00840715">
            <w:pPr>
              <w:jc w:val="center"/>
              <w:rPr>
                <w:sz w:val="20"/>
                <w:szCs w:val="20"/>
              </w:rPr>
            </w:pPr>
            <w:r w:rsidRPr="0092679D">
              <w:rPr>
                <w:sz w:val="20"/>
                <w:szCs w:val="20"/>
              </w:rPr>
              <w:t>ОГРН</w:t>
            </w:r>
          </w:p>
        </w:tc>
      </w:tr>
      <w:tr w:rsidR="00793B23" w:rsidRPr="0092679D" w14:paraId="701C407F"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73801C24" w14:textId="77777777" w:rsidR="00793B23" w:rsidRPr="0092679D" w:rsidRDefault="00793B23" w:rsidP="00840715">
            <w:pPr>
              <w:numPr>
                <w:ilvl w:val="0"/>
                <w:numId w:val="12"/>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4C4896A"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«Сибирская Бизнес Группа»</w:t>
            </w:r>
          </w:p>
        </w:tc>
        <w:tc>
          <w:tcPr>
            <w:tcW w:w="2551" w:type="dxa"/>
            <w:tcBorders>
              <w:top w:val="single" w:sz="4" w:space="0" w:color="auto"/>
              <w:left w:val="single" w:sz="4" w:space="0" w:color="auto"/>
              <w:bottom w:val="single" w:sz="4" w:space="0" w:color="auto"/>
              <w:right w:val="single" w:sz="4" w:space="0" w:color="auto"/>
            </w:tcBorders>
            <w:vAlign w:val="center"/>
          </w:tcPr>
          <w:p w14:paraId="52D8768E" w14:textId="77777777" w:rsidR="00793B23" w:rsidRPr="0092679D" w:rsidRDefault="00793B23" w:rsidP="00840715">
            <w:pPr>
              <w:jc w:val="center"/>
              <w:rPr>
                <w:sz w:val="20"/>
                <w:szCs w:val="20"/>
              </w:rPr>
            </w:pPr>
            <w:r w:rsidRPr="0092679D">
              <w:rPr>
                <w:sz w:val="20"/>
                <w:szCs w:val="20"/>
              </w:rPr>
              <w:t>5406418246</w:t>
            </w:r>
          </w:p>
        </w:tc>
        <w:tc>
          <w:tcPr>
            <w:tcW w:w="2268" w:type="dxa"/>
            <w:tcBorders>
              <w:top w:val="single" w:sz="4" w:space="0" w:color="auto"/>
              <w:left w:val="single" w:sz="4" w:space="0" w:color="auto"/>
              <w:bottom w:val="single" w:sz="4" w:space="0" w:color="auto"/>
              <w:right w:val="single" w:sz="4" w:space="0" w:color="auto"/>
            </w:tcBorders>
            <w:vAlign w:val="center"/>
          </w:tcPr>
          <w:p w14:paraId="554917A0" w14:textId="77777777" w:rsidR="00793B23" w:rsidRPr="0092679D" w:rsidRDefault="00793B23" w:rsidP="00840715">
            <w:pPr>
              <w:jc w:val="center"/>
              <w:rPr>
                <w:sz w:val="20"/>
                <w:szCs w:val="20"/>
              </w:rPr>
            </w:pPr>
            <w:r w:rsidRPr="0092679D">
              <w:rPr>
                <w:sz w:val="20"/>
                <w:szCs w:val="20"/>
              </w:rPr>
              <w:t>1075406048101</w:t>
            </w:r>
          </w:p>
        </w:tc>
      </w:tr>
      <w:tr w:rsidR="00793B23" w:rsidRPr="0092679D" w14:paraId="2A4BFBC8"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6E32D25" w14:textId="77777777" w:rsidR="00793B23" w:rsidRPr="0092679D" w:rsidRDefault="00793B23" w:rsidP="00840715">
            <w:pPr>
              <w:numPr>
                <w:ilvl w:val="0"/>
                <w:numId w:val="12"/>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4479239" w14:textId="77777777" w:rsidR="00793B23" w:rsidRPr="0092679D" w:rsidRDefault="00793B23" w:rsidP="00840715">
            <w:pPr>
              <w:jc w:val="center"/>
              <w:rPr>
                <w:sz w:val="20"/>
                <w:szCs w:val="20"/>
              </w:rPr>
            </w:pPr>
            <w:r w:rsidRPr="0092679D">
              <w:rPr>
                <w:sz w:val="20"/>
                <w:szCs w:val="20"/>
              </w:rPr>
              <w:t xml:space="preserve">Общество с ограниченной ответственностью «Каталог» </w:t>
            </w:r>
          </w:p>
        </w:tc>
        <w:tc>
          <w:tcPr>
            <w:tcW w:w="2551" w:type="dxa"/>
            <w:tcBorders>
              <w:top w:val="single" w:sz="4" w:space="0" w:color="auto"/>
              <w:left w:val="single" w:sz="4" w:space="0" w:color="auto"/>
              <w:bottom w:val="single" w:sz="4" w:space="0" w:color="auto"/>
              <w:right w:val="single" w:sz="4" w:space="0" w:color="auto"/>
            </w:tcBorders>
            <w:vAlign w:val="center"/>
          </w:tcPr>
          <w:p w14:paraId="58C16DDF" w14:textId="77777777" w:rsidR="00793B23" w:rsidRPr="0092679D" w:rsidRDefault="00793B23" w:rsidP="00840715">
            <w:pPr>
              <w:jc w:val="center"/>
              <w:rPr>
                <w:sz w:val="20"/>
                <w:szCs w:val="20"/>
              </w:rPr>
            </w:pPr>
            <w:r w:rsidRPr="0092679D">
              <w:rPr>
                <w:sz w:val="20"/>
                <w:szCs w:val="20"/>
              </w:rPr>
              <w:t>5404463885</w:t>
            </w:r>
          </w:p>
        </w:tc>
        <w:tc>
          <w:tcPr>
            <w:tcW w:w="2268" w:type="dxa"/>
            <w:tcBorders>
              <w:top w:val="single" w:sz="4" w:space="0" w:color="auto"/>
              <w:left w:val="single" w:sz="4" w:space="0" w:color="auto"/>
              <w:bottom w:val="single" w:sz="4" w:space="0" w:color="auto"/>
              <w:right w:val="single" w:sz="4" w:space="0" w:color="auto"/>
            </w:tcBorders>
            <w:vAlign w:val="center"/>
          </w:tcPr>
          <w:p w14:paraId="0FA0E3B3" w14:textId="77777777" w:rsidR="00793B23" w:rsidRPr="0092679D" w:rsidRDefault="00793B23" w:rsidP="00840715">
            <w:pPr>
              <w:jc w:val="center"/>
              <w:rPr>
                <w:sz w:val="20"/>
                <w:szCs w:val="20"/>
              </w:rPr>
            </w:pPr>
            <w:r w:rsidRPr="0092679D">
              <w:rPr>
                <w:sz w:val="20"/>
                <w:szCs w:val="20"/>
              </w:rPr>
              <w:t xml:space="preserve">1125476101618 </w:t>
            </w:r>
          </w:p>
        </w:tc>
      </w:tr>
      <w:tr w:rsidR="00793B23" w:rsidRPr="0092679D" w14:paraId="615E5E95"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006F283" w14:textId="77777777" w:rsidR="00793B23" w:rsidRPr="0092679D" w:rsidRDefault="00793B23" w:rsidP="00840715">
            <w:pPr>
              <w:numPr>
                <w:ilvl w:val="0"/>
                <w:numId w:val="12"/>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59250AC"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«ГНБ-Нефтестрой»</w:t>
            </w:r>
          </w:p>
        </w:tc>
        <w:tc>
          <w:tcPr>
            <w:tcW w:w="2551" w:type="dxa"/>
            <w:tcBorders>
              <w:top w:val="single" w:sz="4" w:space="0" w:color="auto"/>
              <w:left w:val="single" w:sz="4" w:space="0" w:color="auto"/>
              <w:bottom w:val="single" w:sz="4" w:space="0" w:color="auto"/>
              <w:right w:val="single" w:sz="4" w:space="0" w:color="auto"/>
            </w:tcBorders>
            <w:vAlign w:val="center"/>
          </w:tcPr>
          <w:p w14:paraId="392DC275" w14:textId="77777777" w:rsidR="00793B23" w:rsidRPr="0092679D" w:rsidRDefault="00793B23" w:rsidP="00840715">
            <w:pPr>
              <w:jc w:val="center"/>
              <w:rPr>
                <w:sz w:val="20"/>
                <w:szCs w:val="20"/>
              </w:rPr>
            </w:pPr>
            <w:r w:rsidRPr="0092679D">
              <w:rPr>
                <w:sz w:val="20"/>
                <w:szCs w:val="20"/>
              </w:rPr>
              <w:t>7017047592</w:t>
            </w:r>
          </w:p>
        </w:tc>
        <w:tc>
          <w:tcPr>
            <w:tcW w:w="2268" w:type="dxa"/>
            <w:tcBorders>
              <w:top w:val="single" w:sz="4" w:space="0" w:color="auto"/>
              <w:left w:val="single" w:sz="4" w:space="0" w:color="auto"/>
              <w:bottom w:val="single" w:sz="4" w:space="0" w:color="auto"/>
              <w:right w:val="single" w:sz="4" w:space="0" w:color="auto"/>
            </w:tcBorders>
            <w:vAlign w:val="center"/>
          </w:tcPr>
          <w:p w14:paraId="2B89D287" w14:textId="77777777" w:rsidR="00793B23" w:rsidRPr="0092679D" w:rsidRDefault="00793B23" w:rsidP="00840715">
            <w:pPr>
              <w:jc w:val="center"/>
              <w:rPr>
                <w:sz w:val="20"/>
                <w:szCs w:val="20"/>
              </w:rPr>
            </w:pPr>
            <w:r w:rsidRPr="0092679D">
              <w:rPr>
                <w:sz w:val="20"/>
                <w:szCs w:val="20"/>
              </w:rPr>
              <w:t>1027000889772</w:t>
            </w:r>
          </w:p>
        </w:tc>
      </w:tr>
    </w:tbl>
    <w:p w14:paraId="7C5F564A" w14:textId="77777777" w:rsidR="00793B23" w:rsidRPr="0092679D" w:rsidRDefault="00793B23" w:rsidP="00793B23">
      <w:pPr>
        <w:spacing w:before="120"/>
        <w:ind w:left="567"/>
        <w:jc w:val="both"/>
        <w:rPr>
          <w:sz w:val="20"/>
          <w:szCs w:val="20"/>
        </w:rPr>
      </w:pPr>
      <w:r w:rsidRPr="0092679D">
        <w:rPr>
          <w:sz w:val="20"/>
          <w:szCs w:val="20"/>
        </w:rPr>
        <w:t>ГОЛОСОВАЛИ:</w:t>
      </w:r>
    </w:p>
    <w:p w14:paraId="707E3EC1" w14:textId="77777777" w:rsidR="00793B23" w:rsidRPr="0092679D" w:rsidRDefault="00793B23" w:rsidP="00793B23">
      <w:pPr>
        <w:ind w:left="567"/>
        <w:jc w:val="both"/>
        <w:rPr>
          <w:sz w:val="20"/>
          <w:szCs w:val="20"/>
        </w:rPr>
      </w:pPr>
      <w:r w:rsidRPr="0092679D">
        <w:rPr>
          <w:sz w:val="20"/>
          <w:szCs w:val="20"/>
        </w:rPr>
        <w:t>«За» - 100% голосов;</w:t>
      </w:r>
    </w:p>
    <w:p w14:paraId="363A6547" w14:textId="77777777" w:rsidR="00793B23" w:rsidRPr="0092679D" w:rsidRDefault="00793B23" w:rsidP="00793B23">
      <w:pPr>
        <w:ind w:left="567"/>
        <w:jc w:val="both"/>
        <w:rPr>
          <w:sz w:val="20"/>
          <w:szCs w:val="20"/>
        </w:rPr>
      </w:pPr>
      <w:r w:rsidRPr="0092679D">
        <w:rPr>
          <w:sz w:val="20"/>
          <w:szCs w:val="20"/>
        </w:rPr>
        <w:t xml:space="preserve">«Против» - 0% голосов; </w:t>
      </w:r>
    </w:p>
    <w:p w14:paraId="794C35AC" w14:textId="77777777" w:rsidR="00793B23" w:rsidRPr="0092679D" w:rsidRDefault="00793B23" w:rsidP="00793B23">
      <w:pPr>
        <w:ind w:left="567"/>
        <w:jc w:val="both"/>
        <w:rPr>
          <w:sz w:val="20"/>
          <w:szCs w:val="20"/>
        </w:rPr>
      </w:pPr>
      <w:r w:rsidRPr="0092679D">
        <w:rPr>
          <w:sz w:val="20"/>
          <w:szCs w:val="20"/>
        </w:rPr>
        <w:t>«Воздержался» - 0% голосов.</w:t>
      </w:r>
    </w:p>
    <w:p w14:paraId="7BB4025D" w14:textId="77777777" w:rsidR="00793B23" w:rsidRPr="0092679D" w:rsidRDefault="00793B23" w:rsidP="00793B23">
      <w:pPr>
        <w:spacing w:before="120"/>
        <w:ind w:firstLine="567"/>
        <w:jc w:val="both"/>
        <w:rPr>
          <w:sz w:val="20"/>
          <w:szCs w:val="20"/>
        </w:rPr>
      </w:pPr>
      <w:r w:rsidRPr="0092679D">
        <w:rPr>
          <w:sz w:val="20"/>
          <w:szCs w:val="20"/>
        </w:rPr>
        <w:t>ПОСТАНОВИЛИ: Исключить из членов Ассоциации юридических лиц (индивидуальных предпринимателей) на основании пп. 4 п. 7.4 Положения о членстве Ассоциации в связи с неоднократным нарушением в течение одного года срока оплаты членских взносов в Ассоциацию: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7141D487"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43CBA5CB"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76A427E5"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129B8384"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73111439" w14:textId="77777777" w:rsidR="00793B23" w:rsidRPr="0092679D" w:rsidRDefault="00793B23" w:rsidP="00840715">
            <w:pPr>
              <w:jc w:val="center"/>
              <w:rPr>
                <w:sz w:val="20"/>
                <w:szCs w:val="20"/>
              </w:rPr>
            </w:pPr>
            <w:r w:rsidRPr="0092679D">
              <w:rPr>
                <w:sz w:val="20"/>
                <w:szCs w:val="20"/>
              </w:rPr>
              <w:t>ОГРН</w:t>
            </w:r>
          </w:p>
        </w:tc>
      </w:tr>
      <w:tr w:rsidR="00793B23" w:rsidRPr="0092679D" w14:paraId="1D1D37A3"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58328C5" w14:textId="77777777" w:rsidR="00793B23" w:rsidRPr="0092679D" w:rsidRDefault="00793B23" w:rsidP="00840715">
            <w:pPr>
              <w:numPr>
                <w:ilvl w:val="0"/>
                <w:numId w:val="13"/>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3BFCC6F"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«Сибирская Бизнес Группа»</w:t>
            </w:r>
          </w:p>
        </w:tc>
        <w:tc>
          <w:tcPr>
            <w:tcW w:w="2551" w:type="dxa"/>
            <w:tcBorders>
              <w:top w:val="single" w:sz="4" w:space="0" w:color="auto"/>
              <w:left w:val="single" w:sz="4" w:space="0" w:color="auto"/>
              <w:bottom w:val="single" w:sz="4" w:space="0" w:color="auto"/>
              <w:right w:val="single" w:sz="4" w:space="0" w:color="auto"/>
            </w:tcBorders>
            <w:vAlign w:val="center"/>
          </w:tcPr>
          <w:p w14:paraId="40128103" w14:textId="77777777" w:rsidR="00793B23" w:rsidRPr="0092679D" w:rsidRDefault="00793B23" w:rsidP="00840715">
            <w:pPr>
              <w:jc w:val="center"/>
              <w:rPr>
                <w:sz w:val="20"/>
                <w:szCs w:val="20"/>
              </w:rPr>
            </w:pPr>
            <w:r w:rsidRPr="0092679D">
              <w:rPr>
                <w:sz w:val="20"/>
                <w:szCs w:val="20"/>
              </w:rPr>
              <w:t>5406418246</w:t>
            </w:r>
          </w:p>
        </w:tc>
        <w:tc>
          <w:tcPr>
            <w:tcW w:w="2268" w:type="dxa"/>
            <w:tcBorders>
              <w:top w:val="single" w:sz="4" w:space="0" w:color="auto"/>
              <w:left w:val="single" w:sz="4" w:space="0" w:color="auto"/>
              <w:bottom w:val="single" w:sz="4" w:space="0" w:color="auto"/>
              <w:right w:val="single" w:sz="4" w:space="0" w:color="auto"/>
            </w:tcBorders>
            <w:vAlign w:val="center"/>
          </w:tcPr>
          <w:p w14:paraId="20EC1CE5" w14:textId="77777777" w:rsidR="00793B23" w:rsidRPr="0092679D" w:rsidRDefault="00793B23" w:rsidP="00840715">
            <w:pPr>
              <w:jc w:val="center"/>
              <w:rPr>
                <w:sz w:val="20"/>
                <w:szCs w:val="20"/>
              </w:rPr>
            </w:pPr>
            <w:r w:rsidRPr="0092679D">
              <w:rPr>
                <w:sz w:val="20"/>
                <w:szCs w:val="20"/>
              </w:rPr>
              <w:t>1075406048101</w:t>
            </w:r>
          </w:p>
        </w:tc>
      </w:tr>
      <w:tr w:rsidR="00793B23" w:rsidRPr="0092679D" w14:paraId="0D82C57C"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4EC35C5" w14:textId="77777777" w:rsidR="00793B23" w:rsidRPr="0092679D" w:rsidRDefault="00793B23" w:rsidP="00840715">
            <w:pPr>
              <w:numPr>
                <w:ilvl w:val="0"/>
                <w:numId w:val="13"/>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4D779F7" w14:textId="77777777" w:rsidR="00793B23" w:rsidRPr="0092679D" w:rsidRDefault="00793B23" w:rsidP="00840715">
            <w:pPr>
              <w:jc w:val="center"/>
              <w:rPr>
                <w:sz w:val="20"/>
                <w:szCs w:val="20"/>
              </w:rPr>
            </w:pPr>
            <w:r w:rsidRPr="0092679D">
              <w:rPr>
                <w:sz w:val="20"/>
                <w:szCs w:val="20"/>
              </w:rPr>
              <w:t xml:space="preserve">Общество с ограниченной ответственностью «Каталог» </w:t>
            </w:r>
          </w:p>
        </w:tc>
        <w:tc>
          <w:tcPr>
            <w:tcW w:w="2551" w:type="dxa"/>
            <w:tcBorders>
              <w:top w:val="single" w:sz="4" w:space="0" w:color="auto"/>
              <w:left w:val="single" w:sz="4" w:space="0" w:color="auto"/>
              <w:bottom w:val="single" w:sz="4" w:space="0" w:color="auto"/>
              <w:right w:val="single" w:sz="4" w:space="0" w:color="auto"/>
            </w:tcBorders>
            <w:vAlign w:val="center"/>
          </w:tcPr>
          <w:p w14:paraId="096EE9CD" w14:textId="77777777" w:rsidR="00793B23" w:rsidRPr="0092679D" w:rsidRDefault="00793B23" w:rsidP="00840715">
            <w:pPr>
              <w:jc w:val="center"/>
              <w:rPr>
                <w:sz w:val="20"/>
                <w:szCs w:val="20"/>
              </w:rPr>
            </w:pPr>
            <w:r w:rsidRPr="0092679D">
              <w:rPr>
                <w:sz w:val="20"/>
                <w:szCs w:val="20"/>
              </w:rPr>
              <w:t>5404463885</w:t>
            </w:r>
          </w:p>
        </w:tc>
        <w:tc>
          <w:tcPr>
            <w:tcW w:w="2268" w:type="dxa"/>
            <w:tcBorders>
              <w:top w:val="single" w:sz="4" w:space="0" w:color="auto"/>
              <w:left w:val="single" w:sz="4" w:space="0" w:color="auto"/>
              <w:bottom w:val="single" w:sz="4" w:space="0" w:color="auto"/>
              <w:right w:val="single" w:sz="4" w:space="0" w:color="auto"/>
            </w:tcBorders>
            <w:vAlign w:val="center"/>
          </w:tcPr>
          <w:p w14:paraId="7F0C14B1" w14:textId="77777777" w:rsidR="00793B23" w:rsidRPr="0092679D" w:rsidRDefault="00793B23" w:rsidP="00840715">
            <w:pPr>
              <w:jc w:val="center"/>
              <w:rPr>
                <w:sz w:val="20"/>
                <w:szCs w:val="20"/>
              </w:rPr>
            </w:pPr>
            <w:r w:rsidRPr="0092679D">
              <w:rPr>
                <w:sz w:val="20"/>
                <w:szCs w:val="20"/>
              </w:rPr>
              <w:t xml:space="preserve">1125476101618 </w:t>
            </w:r>
          </w:p>
        </w:tc>
      </w:tr>
      <w:tr w:rsidR="00793B23" w:rsidRPr="0092679D" w14:paraId="3A9F7B7B"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6CDEF133" w14:textId="77777777" w:rsidR="00793B23" w:rsidRPr="0092679D" w:rsidRDefault="00793B23" w:rsidP="00840715">
            <w:pPr>
              <w:numPr>
                <w:ilvl w:val="0"/>
                <w:numId w:val="13"/>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3FD8127C"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«ГНБ-Нефтестрой»</w:t>
            </w:r>
          </w:p>
        </w:tc>
        <w:tc>
          <w:tcPr>
            <w:tcW w:w="2551" w:type="dxa"/>
            <w:tcBorders>
              <w:top w:val="single" w:sz="4" w:space="0" w:color="auto"/>
              <w:left w:val="single" w:sz="4" w:space="0" w:color="auto"/>
              <w:bottom w:val="single" w:sz="4" w:space="0" w:color="auto"/>
              <w:right w:val="single" w:sz="4" w:space="0" w:color="auto"/>
            </w:tcBorders>
            <w:vAlign w:val="center"/>
          </w:tcPr>
          <w:p w14:paraId="5F49FAAF" w14:textId="77777777" w:rsidR="00793B23" w:rsidRPr="0092679D" w:rsidRDefault="00793B23" w:rsidP="00840715">
            <w:pPr>
              <w:jc w:val="center"/>
              <w:rPr>
                <w:sz w:val="20"/>
                <w:szCs w:val="20"/>
              </w:rPr>
            </w:pPr>
            <w:r w:rsidRPr="0092679D">
              <w:rPr>
                <w:sz w:val="20"/>
                <w:szCs w:val="20"/>
              </w:rPr>
              <w:t>7017047592</w:t>
            </w:r>
          </w:p>
        </w:tc>
        <w:tc>
          <w:tcPr>
            <w:tcW w:w="2268" w:type="dxa"/>
            <w:tcBorders>
              <w:top w:val="single" w:sz="4" w:space="0" w:color="auto"/>
              <w:left w:val="single" w:sz="4" w:space="0" w:color="auto"/>
              <w:bottom w:val="single" w:sz="4" w:space="0" w:color="auto"/>
              <w:right w:val="single" w:sz="4" w:space="0" w:color="auto"/>
            </w:tcBorders>
            <w:vAlign w:val="center"/>
          </w:tcPr>
          <w:p w14:paraId="3422EB09" w14:textId="77777777" w:rsidR="00793B23" w:rsidRPr="0092679D" w:rsidRDefault="00793B23" w:rsidP="00840715">
            <w:pPr>
              <w:jc w:val="center"/>
              <w:rPr>
                <w:sz w:val="20"/>
                <w:szCs w:val="20"/>
              </w:rPr>
            </w:pPr>
            <w:r w:rsidRPr="0092679D">
              <w:rPr>
                <w:sz w:val="20"/>
                <w:szCs w:val="20"/>
              </w:rPr>
              <w:t>1027000889772</w:t>
            </w:r>
          </w:p>
        </w:tc>
      </w:tr>
    </w:tbl>
    <w:p w14:paraId="1350F4E7" w14:textId="77777777" w:rsidR="00793B23" w:rsidRPr="0092679D" w:rsidRDefault="00793B23" w:rsidP="00793B23">
      <w:pPr>
        <w:tabs>
          <w:tab w:val="left" w:pos="851"/>
        </w:tabs>
        <w:ind w:left="567"/>
        <w:jc w:val="both"/>
        <w:rPr>
          <w:sz w:val="20"/>
          <w:szCs w:val="20"/>
        </w:rPr>
      </w:pPr>
    </w:p>
    <w:p w14:paraId="23D005E1" w14:textId="77777777" w:rsidR="00793B23" w:rsidRPr="0092679D" w:rsidRDefault="00793B23" w:rsidP="00793B23">
      <w:pPr>
        <w:numPr>
          <w:ilvl w:val="0"/>
          <w:numId w:val="2"/>
        </w:numPr>
        <w:tabs>
          <w:tab w:val="clear" w:pos="720"/>
          <w:tab w:val="left" w:pos="851"/>
        </w:tabs>
        <w:ind w:left="0" w:firstLine="567"/>
        <w:jc w:val="both"/>
        <w:rPr>
          <w:sz w:val="20"/>
          <w:szCs w:val="20"/>
        </w:rPr>
      </w:pPr>
      <w:r w:rsidRPr="0092679D">
        <w:rPr>
          <w:sz w:val="20"/>
          <w:szCs w:val="20"/>
        </w:rPr>
        <w:t>СЛУШАЛИ. По четвертому вопросу повестки дня: Предложено исключить из членов Ассоциации юридических лиц (индивидуальных предпринимателей) на основании пп. 3, 4 п. 7.4 Положения о членстве Ассоциации в связи с грубым нарушением требований законодательства о градостроительной деятельности (ч. 6 ст. 55.5 Градостроительного кодекса РФ, п. 4.1 Положения о членстве Ассоциации), выразившегося в несоблюдении требования законодательства о минимальной численности специалистов по организации строительства, а также неоднократным нарушением в течение одного года срока оплаты членских взносов в Ассоциацию: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52E638D1"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7E7E58E8"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5025CA1F"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54C7DB41"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12333E35" w14:textId="77777777" w:rsidR="00793B23" w:rsidRPr="0092679D" w:rsidRDefault="00793B23" w:rsidP="00840715">
            <w:pPr>
              <w:jc w:val="center"/>
              <w:rPr>
                <w:sz w:val="20"/>
                <w:szCs w:val="20"/>
              </w:rPr>
            </w:pPr>
            <w:r w:rsidRPr="0092679D">
              <w:rPr>
                <w:sz w:val="20"/>
                <w:szCs w:val="20"/>
              </w:rPr>
              <w:t>ОГРН</w:t>
            </w:r>
          </w:p>
        </w:tc>
      </w:tr>
      <w:tr w:rsidR="00793B23" w:rsidRPr="0092679D" w14:paraId="5505FA89"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651E814A" w14:textId="77777777" w:rsidR="00793B23" w:rsidRPr="0092679D" w:rsidRDefault="00793B23" w:rsidP="00840715">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E52EC24"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«УМР»</w:t>
            </w:r>
          </w:p>
        </w:tc>
        <w:tc>
          <w:tcPr>
            <w:tcW w:w="2551" w:type="dxa"/>
            <w:tcBorders>
              <w:top w:val="single" w:sz="4" w:space="0" w:color="auto"/>
              <w:left w:val="single" w:sz="4" w:space="0" w:color="auto"/>
              <w:bottom w:val="single" w:sz="4" w:space="0" w:color="auto"/>
              <w:right w:val="single" w:sz="4" w:space="0" w:color="auto"/>
            </w:tcBorders>
            <w:vAlign w:val="center"/>
          </w:tcPr>
          <w:p w14:paraId="2E3A0F60" w14:textId="77777777" w:rsidR="00793B23" w:rsidRPr="0092679D" w:rsidRDefault="00793B23" w:rsidP="00840715">
            <w:pPr>
              <w:jc w:val="center"/>
              <w:rPr>
                <w:sz w:val="20"/>
                <w:szCs w:val="20"/>
              </w:rPr>
            </w:pPr>
            <w:r w:rsidRPr="0092679D">
              <w:rPr>
                <w:sz w:val="20"/>
                <w:szCs w:val="20"/>
              </w:rPr>
              <w:t>5406659192</w:t>
            </w:r>
          </w:p>
        </w:tc>
        <w:tc>
          <w:tcPr>
            <w:tcW w:w="2268" w:type="dxa"/>
            <w:tcBorders>
              <w:top w:val="single" w:sz="4" w:space="0" w:color="auto"/>
              <w:left w:val="single" w:sz="4" w:space="0" w:color="auto"/>
              <w:bottom w:val="single" w:sz="4" w:space="0" w:color="auto"/>
              <w:right w:val="single" w:sz="4" w:space="0" w:color="auto"/>
            </w:tcBorders>
            <w:vAlign w:val="center"/>
          </w:tcPr>
          <w:p w14:paraId="046C97BE" w14:textId="77777777" w:rsidR="00793B23" w:rsidRPr="0092679D" w:rsidRDefault="00793B23" w:rsidP="00840715">
            <w:pPr>
              <w:jc w:val="center"/>
              <w:rPr>
                <w:sz w:val="20"/>
                <w:szCs w:val="20"/>
              </w:rPr>
            </w:pPr>
            <w:r w:rsidRPr="0092679D">
              <w:rPr>
                <w:sz w:val="20"/>
                <w:szCs w:val="20"/>
              </w:rPr>
              <w:t>1115476014906</w:t>
            </w:r>
          </w:p>
        </w:tc>
      </w:tr>
    </w:tbl>
    <w:p w14:paraId="6169418B" w14:textId="77777777" w:rsidR="00793B23" w:rsidRPr="0092679D" w:rsidRDefault="00793B23" w:rsidP="00793B23">
      <w:pPr>
        <w:spacing w:before="120"/>
        <w:ind w:left="567"/>
        <w:jc w:val="both"/>
        <w:rPr>
          <w:sz w:val="20"/>
          <w:szCs w:val="20"/>
        </w:rPr>
      </w:pPr>
      <w:r w:rsidRPr="0092679D">
        <w:rPr>
          <w:sz w:val="20"/>
          <w:szCs w:val="20"/>
        </w:rPr>
        <w:t>ГОЛОСОВАЛИ:</w:t>
      </w:r>
    </w:p>
    <w:p w14:paraId="1E04614B" w14:textId="77777777" w:rsidR="00793B23" w:rsidRPr="0092679D" w:rsidRDefault="00793B23" w:rsidP="00793B23">
      <w:pPr>
        <w:ind w:left="567"/>
        <w:jc w:val="both"/>
        <w:rPr>
          <w:sz w:val="20"/>
          <w:szCs w:val="20"/>
        </w:rPr>
      </w:pPr>
      <w:r w:rsidRPr="0092679D">
        <w:rPr>
          <w:sz w:val="20"/>
          <w:szCs w:val="20"/>
        </w:rPr>
        <w:t>«За» - 100% голосов;</w:t>
      </w:r>
    </w:p>
    <w:p w14:paraId="29152E06" w14:textId="77777777" w:rsidR="00793B23" w:rsidRPr="0092679D" w:rsidRDefault="00793B23" w:rsidP="00793B23">
      <w:pPr>
        <w:ind w:left="567"/>
        <w:jc w:val="both"/>
        <w:rPr>
          <w:sz w:val="20"/>
          <w:szCs w:val="20"/>
        </w:rPr>
      </w:pPr>
      <w:r w:rsidRPr="0092679D">
        <w:rPr>
          <w:sz w:val="20"/>
          <w:szCs w:val="20"/>
        </w:rPr>
        <w:t xml:space="preserve">«Против» - 0% голосов; </w:t>
      </w:r>
    </w:p>
    <w:p w14:paraId="2C93635D" w14:textId="77777777" w:rsidR="00793B23" w:rsidRPr="0092679D" w:rsidRDefault="00793B23" w:rsidP="00793B23">
      <w:pPr>
        <w:ind w:left="567"/>
        <w:jc w:val="both"/>
        <w:rPr>
          <w:sz w:val="20"/>
          <w:szCs w:val="20"/>
        </w:rPr>
      </w:pPr>
      <w:r w:rsidRPr="0092679D">
        <w:rPr>
          <w:sz w:val="20"/>
          <w:szCs w:val="20"/>
        </w:rPr>
        <w:t>«Воздержался» - 0% голосов.</w:t>
      </w:r>
    </w:p>
    <w:p w14:paraId="2D57AFB1" w14:textId="77777777" w:rsidR="00793B23" w:rsidRPr="0092679D" w:rsidRDefault="00793B23" w:rsidP="00793B23">
      <w:pPr>
        <w:spacing w:before="120"/>
        <w:ind w:firstLine="567"/>
        <w:jc w:val="both"/>
        <w:rPr>
          <w:sz w:val="20"/>
          <w:szCs w:val="20"/>
        </w:rPr>
      </w:pPr>
      <w:r w:rsidRPr="0092679D">
        <w:rPr>
          <w:sz w:val="20"/>
          <w:szCs w:val="20"/>
        </w:rPr>
        <w:t>ПОСТАНОВИЛИ: Исключить из членов Ассоциации юридических лиц (индивидуальных предпринимателей) на основании пп. 3, 4 п. 7.4 Положения о членстве Ассоциации в связи с грубым нарушением требований законодательства о градостроительной деятельности (ч. 6 ст. 55.5 Градостроительного кодекса РФ, п. 4.1 Положения о членстве Ассоциации), выразившегося в несоблюдении требования законодательства о минимальной численности специалистов по организации строительства, а также неоднократным нарушением в течение одного года срока оплаты членских взносов в Ассоциацию: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93B23" w:rsidRPr="0092679D" w14:paraId="6B87B846" w14:textId="77777777" w:rsidTr="00840715">
        <w:tc>
          <w:tcPr>
            <w:tcW w:w="486" w:type="dxa"/>
            <w:tcBorders>
              <w:top w:val="single" w:sz="4" w:space="0" w:color="auto"/>
              <w:left w:val="single" w:sz="4" w:space="0" w:color="auto"/>
              <w:bottom w:val="single" w:sz="4" w:space="0" w:color="auto"/>
              <w:right w:val="single" w:sz="4" w:space="0" w:color="auto"/>
            </w:tcBorders>
            <w:vAlign w:val="center"/>
          </w:tcPr>
          <w:p w14:paraId="17FBE907" w14:textId="77777777" w:rsidR="00793B23" w:rsidRPr="0092679D" w:rsidRDefault="00793B23" w:rsidP="00840715">
            <w:pPr>
              <w:jc w:val="center"/>
              <w:rPr>
                <w:sz w:val="20"/>
                <w:szCs w:val="20"/>
              </w:rPr>
            </w:pPr>
            <w:r w:rsidRPr="0092679D">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36276F36" w14:textId="77777777" w:rsidR="00793B23" w:rsidRPr="0092679D" w:rsidRDefault="00793B23" w:rsidP="00840715">
            <w:pPr>
              <w:jc w:val="center"/>
              <w:rPr>
                <w:sz w:val="20"/>
                <w:szCs w:val="20"/>
              </w:rPr>
            </w:pPr>
            <w:r w:rsidRPr="0092679D">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21E230E7" w14:textId="77777777" w:rsidR="00793B23" w:rsidRPr="0092679D" w:rsidRDefault="00793B23" w:rsidP="00840715">
            <w:pPr>
              <w:jc w:val="center"/>
              <w:rPr>
                <w:sz w:val="20"/>
                <w:szCs w:val="20"/>
              </w:rPr>
            </w:pPr>
            <w:r w:rsidRPr="0092679D">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7D7ACFED" w14:textId="77777777" w:rsidR="00793B23" w:rsidRPr="0092679D" w:rsidRDefault="00793B23" w:rsidP="00840715">
            <w:pPr>
              <w:jc w:val="center"/>
              <w:rPr>
                <w:sz w:val="20"/>
                <w:szCs w:val="20"/>
              </w:rPr>
            </w:pPr>
            <w:r w:rsidRPr="0092679D">
              <w:rPr>
                <w:sz w:val="20"/>
                <w:szCs w:val="20"/>
              </w:rPr>
              <w:t>ОГРН</w:t>
            </w:r>
          </w:p>
        </w:tc>
      </w:tr>
      <w:tr w:rsidR="00793B23" w:rsidRPr="0092679D" w14:paraId="6870E946" w14:textId="77777777" w:rsidTr="00840715">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0B534F6" w14:textId="77777777" w:rsidR="00793B23" w:rsidRPr="0092679D" w:rsidRDefault="00793B23" w:rsidP="00840715">
            <w:pPr>
              <w:numPr>
                <w:ilvl w:val="0"/>
                <w:numId w:val="6"/>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2BDB1FC" w14:textId="77777777" w:rsidR="00793B23" w:rsidRPr="0092679D" w:rsidRDefault="00793B23" w:rsidP="00840715">
            <w:pPr>
              <w:jc w:val="center"/>
              <w:rPr>
                <w:sz w:val="20"/>
                <w:szCs w:val="20"/>
              </w:rPr>
            </w:pPr>
            <w:r w:rsidRPr="0092679D">
              <w:rPr>
                <w:sz w:val="20"/>
                <w:szCs w:val="20"/>
              </w:rPr>
              <w:t>Общество с ограниченной ответственностью  «УМР»</w:t>
            </w:r>
          </w:p>
        </w:tc>
        <w:tc>
          <w:tcPr>
            <w:tcW w:w="2551" w:type="dxa"/>
            <w:tcBorders>
              <w:top w:val="single" w:sz="4" w:space="0" w:color="auto"/>
              <w:left w:val="single" w:sz="4" w:space="0" w:color="auto"/>
              <w:bottom w:val="single" w:sz="4" w:space="0" w:color="auto"/>
              <w:right w:val="single" w:sz="4" w:space="0" w:color="auto"/>
            </w:tcBorders>
            <w:vAlign w:val="center"/>
          </w:tcPr>
          <w:p w14:paraId="5261EA9C" w14:textId="77777777" w:rsidR="00793B23" w:rsidRPr="0092679D" w:rsidRDefault="00793B23" w:rsidP="00840715">
            <w:pPr>
              <w:jc w:val="center"/>
              <w:rPr>
                <w:sz w:val="20"/>
                <w:szCs w:val="20"/>
              </w:rPr>
            </w:pPr>
            <w:r w:rsidRPr="0092679D">
              <w:rPr>
                <w:sz w:val="20"/>
                <w:szCs w:val="20"/>
              </w:rPr>
              <w:t>5406659192</w:t>
            </w:r>
          </w:p>
        </w:tc>
        <w:tc>
          <w:tcPr>
            <w:tcW w:w="2268" w:type="dxa"/>
            <w:tcBorders>
              <w:top w:val="single" w:sz="4" w:space="0" w:color="auto"/>
              <w:left w:val="single" w:sz="4" w:space="0" w:color="auto"/>
              <w:bottom w:val="single" w:sz="4" w:space="0" w:color="auto"/>
              <w:right w:val="single" w:sz="4" w:space="0" w:color="auto"/>
            </w:tcBorders>
            <w:vAlign w:val="center"/>
          </w:tcPr>
          <w:p w14:paraId="11724940" w14:textId="77777777" w:rsidR="00793B23" w:rsidRPr="0092679D" w:rsidRDefault="00793B23" w:rsidP="00840715">
            <w:pPr>
              <w:jc w:val="center"/>
              <w:rPr>
                <w:sz w:val="20"/>
                <w:szCs w:val="20"/>
              </w:rPr>
            </w:pPr>
            <w:r w:rsidRPr="0092679D">
              <w:rPr>
                <w:sz w:val="20"/>
                <w:szCs w:val="20"/>
              </w:rPr>
              <w:t>1115476014906</w:t>
            </w:r>
          </w:p>
        </w:tc>
      </w:tr>
    </w:tbl>
    <w:p w14:paraId="4EB21824" w14:textId="77777777" w:rsidR="00793B23" w:rsidRPr="0092679D" w:rsidRDefault="00793B23" w:rsidP="00793B23">
      <w:pPr>
        <w:ind w:firstLine="360"/>
        <w:jc w:val="both"/>
        <w:rPr>
          <w:sz w:val="20"/>
          <w:szCs w:val="20"/>
        </w:rPr>
      </w:pPr>
    </w:p>
    <w:p w14:paraId="215504A2" w14:textId="77777777" w:rsidR="00793B23" w:rsidRDefault="00793B23" w:rsidP="00793B23">
      <w:pPr>
        <w:numPr>
          <w:ilvl w:val="0"/>
          <w:numId w:val="2"/>
        </w:numPr>
        <w:tabs>
          <w:tab w:val="left" w:pos="851"/>
        </w:tabs>
        <w:jc w:val="both"/>
        <w:rPr>
          <w:sz w:val="20"/>
          <w:szCs w:val="20"/>
        </w:rPr>
      </w:pPr>
      <w:r w:rsidRPr="0092679D">
        <w:rPr>
          <w:sz w:val="20"/>
          <w:szCs w:val="20"/>
        </w:rPr>
        <w:t xml:space="preserve">СЛУШАЛИ. По </w:t>
      </w:r>
      <w:r>
        <w:rPr>
          <w:sz w:val="20"/>
          <w:szCs w:val="20"/>
        </w:rPr>
        <w:t>пятому</w:t>
      </w:r>
      <w:r w:rsidRPr="0092679D">
        <w:rPr>
          <w:sz w:val="20"/>
          <w:szCs w:val="20"/>
        </w:rPr>
        <w:t xml:space="preserve"> вопросу повестки дня: Председательствующий</w:t>
      </w:r>
      <w:r>
        <w:rPr>
          <w:sz w:val="20"/>
          <w:szCs w:val="20"/>
        </w:rPr>
        <w:t xml:space="preserve"> сообщил о частичном устранении</w:t>
      </w:r>
    </w:p>
    <w:p w14:paraId="559F6F60" w14:textId="77777777" w:rsidR="00793B23" w:rsidRPr="0092679D" w:rsidRDefault="00793B23" w:rsidP="00793B23">
      <w:pPr>
        <w:tabs>
          <w:tab w:val="left" w:pos="851"/>
        </w:tabs>
        <w:jc w:val="both"/>
        <w:rPr>
          <w:sz w:val="20"/>
          <w:szCs w:val="20"/>
        </w:rPr>
      </w:pPr>
      <w:r w:rsidRPr="0092679D">
        <w:rPr>
          <w:sz w:val="20"/>
          <w:szCs w:val="20"/>
        </w:rPr>
        <w:t>ООО «ТехноСтиль» (ИНН 5407473948) нарушений, так устранены нарушения пп. 4 п. 7.4 Положения о членстве Ассоциации. В связи с этим Председательствующим предложено не исключать из членов Ассоциации ООО «ТехноСтиль» (ИНН 5407473948), а передать материалы проверки в Дисциплинарную комиссию для применения иных мер дисциплинарного воздействия.</w:t>
      </w:r>
    </w:p>
    <w:p w14:paraId="60809C60" w14:textId="77777777" w:rsidR="00793B23" w:rsidRPr="0092679D" w:rsidRDefault="00793B23" w:rsidP="00793B23">
      <w:pPr>
        <w:spacing w:before="120"/>
        <w:ind w:left="567"/>
        <w:jc w:val="both"/>
        <w:rPr>
          <w:sz w:val="20"/>
          <w:szCs w:val="20"/>
        </w:rPr>
      </w:pPr>
      <w:r w:rsidRPr="0092679D">
        <w:rPr>
          <w:sz w:val="20"/>
          <w:szCs w:val="20"/>
        </w:rPr>
        <w:t>ГОЛОСОВАЛИ:</w:t>
      </w:r>
    </w:p>
    <w:p w14:paraId="40FBFB4C" w14:textId="77777777" w:rsidR="00793B23" w:rsidRPr="0092679D" w:rsidRDefault="00793B23" w:rsidP="00793B23">
      <w:pPr>
        <w:ind w:left="567"/>
        <w:jc w:val="both"/>
        <w:rPr>
          <w:sz w:val="20"/>
          <w:szCs w:val="20"/>
        </w:rPr>
      </w:pPr>
      <w:r w:rsidRPr="0092679D">
        <w:rPr>
          <w:sz w:val="20"/>
          <w:szCs w:val="20"/>
        </w:rPr>
        <w:t>«За» - 100% голосов;</w:t>
      </w:r>
    </w:p>
    <w:p w14:paraId="1DE46615" w14:textId="77777777" w:rsidR="00793B23" w:rsidRPr="0092679D" w:rsidRDefault="00793B23" w:rsidP="00793B23">
      <w:pPr>
        <w:ind w:left="567"/>
        <w:jc w:val="both"/>
        <w:rPr>
          <w:sz w:val="20"/>
          <w:szCs w:val="20"/>
        </w:rPr>
      </w:pPr>
      <w:r w:rsidRPr="0092679D">
        <w:rPr>
          <w:sz w:val="20"/>
          <w:szCs w:val="20"/>
        </w:rPr>
        <w:t xml:space="preserve">«Против» - 0% голосов; </w:t>
      </w:r>
    </w:p>
    <w:p w14:paraId="5E2CF471" w14:textId="77777777" w:rsidR="00793B23" w:rsidRPr="0092679D" w:rsidRDefault="00793B23" w:rsidP="00793B23">
      <w:pPr>
        <w:ind w:left="567"/>
        <w:jc w:val="both"/>
        <w:rPr>
          <w:sz w:val="20"/>
          <w:szCs w:val="20"/>
        </w:rPr>
      </w:pPr>
      <w:r w:rsidRPr="0092679D">
        <w:rPr>
          <w:sz w:val="20"/>
          <w:szCs w:val="20"/>
        </w:rPr>
        <w:t>«Воздержался» - 0% голосов.</w:t>
      </w:r>
    </w:p>
    <w:p w14:paraId="7DAA7175" w14:textId="77777777" w:rsidR="00793B23" w:rsidRDefault="00793B23" w:rsidP="00793B23">
      <w:pPr>
        <w:spacing w:before="120"/>
        <w:ind w:firstLine="567"/>
        <w:jc w:val="both"/>
        <w:rPr>
          <w:sz w:val="20"/>
          <w:szCs w:val="20"/>
        </w:rPr>
      </w:pPr>
      <w:r w:rsidRPr="0092679D">
        <w:rPr>
          <w:sz w:val="20"/>
          <w:szCs w:val="20"/>
        </w:rPr>
        <w:t>ПОСТАНОВИЛИ: В связи с частичным устранением нарушений, не исключать из членов Ассоциации ООО «ТехноСтиль» (ИНН 5407473948), передать материалы проверки в Дисциплинарную комиссию для применения иных мер дисциплинарного воздействия.</w:t>
      </w:r>
    </w:p>
    <w:p w14:paraId="0ECF909D" w14:textId="77777777" w:rsidR="00793B23" w:rsidRDefault="00793B23" w:rsidP="00793B23">
      <w:pPr>
        <w:spacing w:before="120"/>
        <w:ind w:firstLine="567"/>
        <w:jc w:val="both"/>
        <w:rPr>
          <w:sz w:val="20"/>
          <w:szCs w:val="20"/>
        </w:rPr>
      </w:pPr>
      <w:r>
        <w:rPr>
          <w:sz w:val="20"/>
          <w:szCs w:val="20"/>
        </w:rPr>
        <w:t>6. СЛУШАЛИ. По шестому вопросу повестки дня: Председательствующий довел до сведения присутствующих следующую информацию. Согласно положению о контроле предметом контроля – является проверка соблюдения и исполнения членами саморегулируемой организации, в том числе, требований, установленных в стандартах на процессы выполнения</w:t>
      </w:r>
      <w:r w:rsidRPr="00BF7158">
        <w:rPr>
          <w:sz w:val="20"/>
          <w:szCs w:val="20"/>
        </w:rPr>
        <w:t xml:space="preserve">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14:paraId="4BEB9B4B" w14:textId="77777777" w:rsidR="00793B23" w:rsidRDefault="00793B23" w:rsidP="00793B23">
      <w:pPr>
        <w:spacing w:before="120"/>
        <w:ind w:firstLine="567"/>
        <w:jc w:val="both"/>
        <w:rPr>
          <w:sz w:val="20"/>
          <w:szCs w:val="20"/>
        </w:rPr>
      </w:pPr>
      <w:r>
        <w:rPr>
          <w:sz w:val="20"/>
          <w:szCs w:val="20"/>
        </w:rPr>
        <w:t xml:space="preserve">Председательствующий сообщил, что </w:t>
      </w:r>
      <w:r w:rsidRPr="00BF7158">
        <w:rPr>
          <w:sz w:val="20"/>
          <w:szCs w:val="20"/>
        </w:rPr>
        <w:t xml:space="preserve">Ассоциация Национальное объединение строителей </w:t>
      </w:r>
      <w:r>
        <w:rPr>
          <w:sz w:val="20"/>
          <w:szCs w:val="20"/>
        </w:rPr>
        <w:t xml:space="preserve">разъяснила (официальный сайт в сети интернет </w:t>
      </w:r>
      <w:hyperlink r:id="rId5" w:history="1">
        <w:r w:rsidRPr="003972FB">
          <w:rPr>
            <w:rStyle w:val="a7"/>
            <w:sz w:val="20"/>
            <w:szCs w:val="20"/>
          </w:rPr>
          <w:t>http://nostroy.ru/standards-snip/standarty_na_procesy/perechen-standartov/</w:t>
        </w:r>
      </w:hyperlink>
      <w:r>
        <w:rPr>
          <w:sz w:val="20"/>
          <w:szCs w:val="20"/>
        </w:rPr>
        <w:t xml:space="preserve">) </w:t>
      </w:r>
      <w:r w:rsidRPr="00BF7158">
        <w:rPr>
          <w:sz w:val="20"/>
          <w:szCs w:val="20"/>
        </w:rPr>
        <w:t>, что при включении в задание на проектирование, проектную и иную организационно-технологическую документацию, в том числе проект производства работ, технологические карты, условия договоров строительного подряда стандарты на процессы выполне</w:t>
      </w:r>
      <w:r>
        <w:rPr>
          <w:sz w:val="20"/>
          <w:szCs w:val="20"/>
        </w:rPr>
        <w:t>ния работ, разработанные Ассоциацией Национальное объединение строителей,</w:t>
      </w:r>
      <w:r w:rsidRPr="00BF7158">
        <w:rPr>
          <w:sz w:val="20"/>
          <w:szCs w:val="20"/>
        </w:rPr>
        <w:t xml:space="preserve"> обязательны к применению в рамках соблюдения проектной документации. В иных случаях указанные стандарты применяются добровольно в качестве дополнительного инструмента безопасного выполнения работ при отсутствии в проектной документации конкретных требований по выполнению отдельных видов работ или недостаточной детализации технических решений в рабочей документации</w:t>
      </w:r>
      <w:r>
        <w:rPr>
          <w:sz w:val="20"/>
          <w:szCs w:val="20"/>
        </w:rPr>
        <w:t xml:space="preserve"> (Приложение № 3)</w:t>
      </w:r>
      <w:r w:rsidRPr="00BF7158">
        <w:rPr>
          <w:sz w:val="20"/>
          <w:szCs w:val="20"/>
        </w:rPr>
        <w:t>.</w:t>
      </w:r>
    </w:p>
    <w:p w14:paraId="28B1784B" w14:textId="77777777" w:rsidR="00793B23" w:rsidRPr="00BF7158" w:rsidRDefault="00793B23" w:rsidP="00793B23">
      <w:pPr>
        <w:spacing w:before="120"/>
        <w:ind w:firstLine="567"/>
        <w:jc w:val="both"/>
        <w:rPr>
          <w:sz w:val="20"/>
          <w:szCs w:val="20"/>
        </w:rPr>
      </w:pPr>
      <w:r>
        <w:rPr>
          <w:sz w:val="20"/>
          <w:szCs w:val="20"/>
        </w:rPr>
        <w:t xml:space="preserve">В связи с чем предложено, учитывая разъяснения Ассоциации Национальное объединение строителей, при проведении контрольных мероприятий в отношении членов АСОНО соблюдение требований, </w:t>
      </w:r>
      <w:r w:rsidRPr="00BF7158">
        <w:rPr>
          <w:sz w:val="20"/>
          <w:szCs w:val="20"/>
        </w:rPr>
        <w:t>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включать в предмет контроля исключительно при наличии сведений о том что указанные стандарты включены в задание на проектирование, проектную и иную организационно-технологическую документацию, в том числе проект производства работ, либо были применены членом АСОНО на добровольной основе.</w:t>
      </w:r>
    </w:p>
    <w:p w14:paraId="3B60AC3D" w14:textId="77777777" w:rsidR="00793B23" w:rsidRDefault="00793B23" w:rsidP="00793B23">
      <w:pPr>
        <w:ind w:firstLine="360"/>
        <w:jc w:val="both"/>
        <w:rPr>
          <w:sz w:val="20"/>
          <w:szCs w:val="20"/>
        </w:rPr>
      </w:pPr>
    </w:p>
    <w:p w14:paraId="06BC7595" w14:textId="77777777" w:rsidR="00793B23" w:rsidRPr="0092679D" w:rsidRDefault="00793B23" w:rsidP="00793B23">
      <w:pPr>
        <w:spacing w:before="120"/>
        <w:ind w:left="567"/>
        <w:jc w:val="both"/>
        <w:rPr>
          <w:sz w:val="20"/>
          <w:szCs w:val="20"/>
        </w:rPr>
      </w:pPr>
      <w:r w:rsidRPr="0092679D">
        <w:rPr>
          <w:sz w:val="20"/>
          <w:szCs w:val="20"/>
        </w:rPr>
        <w:t>ГОЛОСОВАЛИ:</w:t>
      </w:r>
    </w:p>
    <w:p w14:paraId="06F78B4E" w14:textId="77777777" w:rsidR="00793B23" w:rsidRPr="0092679D" w:rsidRDefault="00793B23" w:rsidP="00793B23">
      <w:pPr>
        <w:ind w:left="567"/>
        <w:jc w:val="both"/>
        <w:rPr>
          <w:sz w:val="20"/>
          <w:szCs w:val="20"/>
        </w:rPr>
      </w:pPr>
      <w:r w:rsidRPr="0092679D">
        <w:rPr>
          <w:sz w:val="20"/>
          <w:szCs w:val="20"/>
        </w:rPr>
        <w:t>«За» - 100% голосов;</w:t>
      </w:r>
    </w:p>
    <w:p w14:paraId="61A7EF53" w14:textId="77777777" w:rsidR="00793B23" w:rsidRPr="0092679D" w:rsidRDefault="00793B23" w:rsidP="00793B23">
      <w:pPr>
        <w:ind w:left="567"/>
        <w:jc w:val="both"/>
        <w:rPr>
          <w:sz w:val="20"/>
          <w:szCs w:val="20"/>
        </w:rPr>
      </w:pPr>
      <w:r w:rsidRPr="0092679D">
        <w:rPr>
          <w:sz w:val="20"/>
          <w:szCs w:val="20"/>
        </w:rPr>
        <w:lastRenderedPageBreak/>
        <w:t xml:space="preserve">«Против» - 0% голосов; </w:t>
      </w:r>
    </w:p>
    <w:p w14:paraId="029521A4" w14:textId="77777777" w:rsidR="00793B23" w:rsidRPr="0092679D" w:rsidRDefault="00793B23" w:rsidP="00793B23">
      <w:pPr>
        <w:ind w:left="567"/>
        <w:jc w:val="both"/>
        <w:rPr>
          <w:sz w:val="20"/>
          <w:szCs w:val="20"/>
        </w:rPr>
      </w:pPr>
      <w:r w:rsidRPr="0092679D">
        <w:rPr>
          <w:sz w:val="20"/>
          <w:szCs w:val="20"/>
        </w:rPr>
        <w:t>«Воздержался» - 0% голосов.</w:t>
      </w:r>
    </w:p>
    <w:p w14:paraId="2E3845EE" w14:textId="77777777" w:rsidR="00793B23" w:rsidRDefault="00793B23" w:rsidP="00793B23">
      <w:pPr>
        <w:ind w:firstLine="360"/>
        <w:jc w:val="both"/>
        <w:rPr>
          <w:sz w:val="20"/>
          <w:szCs w:val="20"/>
        </w:rPr>
      </w:pPr>
    </w:p>
    <w:p w14:paraId="3FDF7B87" w14:textId="77777777" w:rsidR="00793B23" w:rsidRPr="0092679D" w:rsidRDefault="00793B23" w:rsidP="00793B23">
      <w:pPr>
        <w:ind w:firstLine="567"/>
        <w:jc w:val="both"/>
        <w:rPr>
          <w:sz w:val="20"/>
          <w:szCs w:val="20"/>
        </w:rPr>
      </w:pPr>
      <w:r w:rsidRPr="0092679D">
        <w:rPr>
          <w:sz w:val="20"/>
          <w:szCs w:val="20"/>
        </w:rPr>
        <w:t>ПОСТАНОВИЛИ:</w:t>
      </w:r>
      <w:r w:rsidRPr="003338B3">
        <w:t xml:space="preserve"> </w:t>
      </w:r>
      <w:r>
        <w:rPr>
          <w:sz w:val="20"/>
          <w:szCs w:val="20"/>
        </w:rPr>
        <w:t>П</w:t>
      </w:r>
      <w:r w:rsidRPr="003338B3">
        <w:rPr>
          <w:sz w:val="20"/>
          <w:szCs w:val="20"/>
        </w:rPr>
        <w:t>ри проведении контрольных мероприятий в отношении членов АСОНО соблюдение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включать в предмет контроля исключительно при наличии сведений о том что указанные стандарты включены в задание на проектирование, проектную и иную организационно-технологическую документацию, в том числе проект производства работ, либо были применены членом АСОНО на добровольной основе.</w:t>
      </w:r>
    </w:p>
    <w:p w14:paraId="7B92C022" w14:textId="77777777" w:rsidR="00793B23" w:rsidRDefault="00793B23" w:rsidP="00793B23">
      <w:pPr>
        <w:ind w:firstLine="360"/>
        <w:jc w:val="both"/>
        <w:rPr>
          <w:sz w:val="20"/>
          <w:szCs w:val="20"/>
        </w:rPr>
      </w:pPr>
    </w:p>
    <w:p w14:paraId="47E1CD3D" w14:textId="77777777" w:rsidR="00793B23" w:rsidRDefault="00793B23" w:rsidP="00793B23">
      <w:pPr>
        <w:ind w:firstLine="360"/>
        <w:jc w:val="both"/>
        <w:rPr>
          <w:sz w:val="20"/>
          <w:szCs w:val="20"/>
        </w:rPr>
      </w:pPr>
    </w:p>
    <w:p w14:paraId="3C8B84C9" w14:textId="77777777" w:rsidR="00793B23" w:rsidRPr="0092679D" w:rsidRDefault="00793B23" w:rsidP="00793B23">
      <w:pPr>
        <w:ind w:firstLine="360"/>
        <w:jc w:val="both"/>
        <w:rPr>
          <w:sz w:val="20"/>
          <w:szCs w:val="20"/>
        </w:rPr>
      </w:pPr>
      <w:r w:rsidRPr="0092679D">
        <w:rPr>
          <w:sz w:val="20"/>
          <w:szCs w:val="20"/>
        </w:rPr>
        <w:t>Приложения к Протоколу:</w:t>
      </w:r>
    </w:p>
    <w:p w14:paraId="4F71F4E0" w14:textId="77777777" w:rsidR="00793B23" w:rsidRPr="0092679D" w:rsidRDefault="00793B23" w:rsidP="00793B23">
      <w:pPr>
        <w:ind w:firstLine="360"/>
        <w:jc w:val="both"/>
        <w:rPr>
          <w:sz w:val="20"/>
          <w:szCs w:val="20"/>
        </w:rPr>
      </w:pPr>
      <w:r>
        <w:rPr>
          <w:sz w:val="20"/>
          <w:szCs w:val="20"/>
        </w:rPr>
        <w:t>1.</w:t>
      </w:r>
      <w:r w:rsidRPr="0092679D">
        <w:rPr>
          <w:sz w:val="20"/>
          <w:szCs w:val="20"/>
        </w:rPr>
        <w:t>Приложение № 1.</w:t>
      </w:r>
    </w:p>
    <w:p w14:paraId="61CC17C1" w14:textId="77777777" w:rsidR="00793B23" w:rsidRDefault="00793B23" w:rsidP="00793B23">
      <w:pPr>
        <w:ind w:firstLine="360"/>
        <w:jc w:val="both"/>
        <w:rPr>
          <w:sz w:val="20"/>
          <w:szCs w:val="20"/>
        </w:rPr>
      </w:pPr>
      <w:r>
        <w:rPr>
          <w:sz w:val="20"/>
          <w:szCs w:val="20"/>
        </w:rPr>
        <w:t>2.</w:t>
      </w:r>
      <w:r w:rsidRPr="0092679D">
        <w:rPr>
          <w:sz w:val="20"/>
          <w:szCs w:val="20"/>
        </w:rPr>
        <w:t>Приложение № 2.</w:t>
      </w:r>
    </w:p>
    <w:p w14:paraId="6DB833E8" w14:textId="77777777" w:rsidR="00793B23" w:rsidRDefault="00793B23" w:rsidP="00793B23">
      <w:pPr>
        <w:ind w:firstLine="360"/>
        <w:jc w:val="both"/>
        <w:rPr>
          <w:sz w:val="20"/>
          <w:szCs w:val="20"/>
        </w:rPr>
      </w:pPr>
      <w:r>
        <w:rPr>
          <w:sz w:val="20"/>
          <w:szCs w:val="20"/>
        </w:rPr>
        <w:t xml:space="preserve">3.Разъяснения о применении стандартов на процессы </w:t>
      </w:r>
      <w:r w:rsidRPr="003338B3">
        <w:rPr>
          <w:sz w:val="20"/>
          <w:szCs w:val="20"/>
        </w:rPr>
        <w:t>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Pr>
          <w:sz w:val="20"/>
          <w:szCs w:val="20"/>
        </w:rPr>
        <w:t xml:space="preserve"> (Приложение № 3)</w:t>
      </w:r>
      <w:r w:rsidRPr="003338B3">
        <w:rPr>
          <w:sz w:val="20"/>
          <w:szCs w:val="20"/>
        </w:rPr>
        <w:t>.</w:t>
      </w:r>
    </w:p>
    <w:p w14:paraId="4EAC4198" w14:textId="77777777" w:rsidR="00793B23" w:rsidRPr="0092679D" w:rsidRDefault="00793B23" w:rsidP="00793B23">
      <w:pPr>
        <w:jc w:val="both"/>
        <w:rPr>
          <w:sz w:val="20"/>
          <w:szCs w:val="20"/>
        </w:rPr>
      </w:pPr>
    </w:p>
    <w:p w14:paraId="415D36DD" w14:textId="77777777" w:rsidR="00793B23" w:rsidRPr="0092679D" w:rsidRDefault="00793B23" w:rsidP="00793B23">
      <w:pPr>
        <w:ind w:left="720"/>
        <w:jc w:val="both"/>
        <w:rPr>
          <w:sz w:val="20"/>
          <w:szCs w:val="20"/>
        </w:rPr>
      </w:pPr>
    </w:p>
    <w:p w14:paraId="300EA38A" w14:textId="77777777" w:rsidR="00793B23" w:rsidRPr="0092679D" w:rsidRDefault="00793B23" w:rsidP="00793B23">
      <w:pPr>
        <w:ind w:left="360"/>
        <w:jc w:val="both"/>
        <w:rPr>
          <w:sz w:val="20"/>
          <w:szCs w:val="20"/>
        </w:rPr>
      </w:pPr>
      <w:r w:rsidRPr="0092679D">
        <w:rPr>
          <w:sz w:val="20"/>
          <w:szCs w:val="20"/>
        </w:rPr>
        <w:t>Председательствующий на заседании Совета: ______________________ / Середович В.А.</w:t>
      </w:r>
    </w:p>
    <w:p w14:paraId="3CA4A426" w14:textId="77777777" w:rsidR="00793B23" w:rsidRPr="0092679D" w:rsidRDefault="00793B23" w:rsidP="00793B23">
      <w:pPr>
        <w:ind w:left="360"/>
        <w:rPr>
          <w:sz w:val="20"/>
          <w:szCs w:val="20"/>
        </w:rPr>
      </w:pPr>
    </w:p>
    <w:p w14:paraId="133A166E" w14:textId="77777777" w:rsidR="00793B23" w:rsidRPr="0092679D" w:rsidRDefault="00793B23" w:rsidP="00793B23">
      <w:pPr>
        <w:ind w:left="360"/>
        <w:rPr>
          <w:sz w:val="24"/>
        </w:rPr>
        <w:sectPr w:rsidR="00793B23" w:rsidRPr="0092679D" w:rsidSect="003B5B9C">
          <w:footerReference w:type="even" r:id="rId6"/>
          <w:footerReference w:type="default" r:id="rId7"/>
          <w:pgSz w:w="11906" w:h="16838"/>
          <w:pgMar w:top="567" w:right="567" w:bottom="567" w:left="1134" w:header="709" w:footer="709" w:gutter="0"/>
          <w:cols w:space="708"/>
          <w:docGrid w:linePitch="360"/>
        </w:sectPr>
      </w:pPr>
      <w:r w:rsidRPr="0092679D">
        <w:rPr>
          <w:sz w:val="20"/>
          <w:szCs w:val="20"/>
        </w:rPr>
        <w:t>Секретарь заседания Совета:</w:t>
      </w:r>
      <w:r w:rsidRPr="0092679D">
        <w:rPr>
          <w:sz w:val="20"/>
          <w:szCs w:val="20"/>
        </w:rPr>
        <w:tab/>
      </w:r>
      <w:r w:rsidRPr="0092679D">
        <w:rPr>
          <w:sz w:val="20"/>
          <w:szCs w:val="20"/>
        </w:rPr>
        <w:tab/>
        <w:t xml:space="preserve">         ______________________ / Щербаков А.Н.</w:t>
      </w:r>
      <w:r w:rsidRPr="0092679D">
        <w:rPr>
          <w:sz w:val="24"/>
        </w:rPr>
        <w:tab/>
      </w:r>
      <w:r w:rsidRPr="0092679D">
        <w:rPr>
          <w:sz w:val="24"/>
        </w:rPr>
        <w:tab/>
      </w:r>
      <w:r w:rsidRPr="0092679D">
        <w:rPr>
          <w:sz w:val="24"/>
        </w:rPr>
        <w:tab/>
      </w:r>
      <w:r w:rsidRPr="0092679D">
        <w:rPr>
          <w:sz w:val="24"/>
        </w:rPr>
        <w:tab/>
      </w:r>
      <w:r w:rsidRPr="0092679D">
        <w:rPr>
          <w:sz w:val="24"/>
        </w:rPr>
        <w:tab/>
      </w:r>
      <w:r w:rsidRPr="0092679D">
        <w:rPr>
          <w:sz w:val="24"/>
        </w:rPr>
        <w:tab/>
      </w:r>
      <w:r w:rsidRPr="0092679D">
        <w:rPr>
          <w:sz w:val="24"/>
        </w:rPr>
        <w:tab/>
      </w:r>
      <w:r w:rsidRPr="0092679D">
        <w:rPr>
          <w:sz w:val="24"/>
        </w:rPr>
        <w:tab/>
      </w:r>
      <w:r w:rsidRPr="0092679D">
        <w:rPr>
          <w:sz w:val="24"/>
        </w:rPr>
        <w:tab/>
      </w:r>
      <w:r w:rsidRPr="0092679D">
        <w:rPr>
          <w:sz w:val="24"/>
        </w:rPr>
        <w:tab/>
      </w:r>
      <w:r w:rsidRPr="0092679D">
        <w:rPr>
          <w:sz w:val="24"/>
        </w:rPr>
        <w:tab/>
      </w:r>
    </w:p>
    <w:p w14:paraId="367B3E85" w14:textId="77777777" w:rsidR="00793B23" w:rsidRPr="0092679D" w:rsidRDefault="00793B23" w:rsidP="00793B23">
      <w:pPr>
        <w:jc w:val="right"/>
        <w:rPr>
          <w:sz w:val="20"/>
          <w:szCs w:val="20"/>
        </w:rPr>
      </w:pPr>
      <w:r w:rsidRPr="0092679D">
        <w:rPr>
          <w:sz w:val="20"/>
          <w:szCs w:val="20"/>
        </w:rPr>
        <w:lastRenderedPageBreak/>
        <w:t>Приложение № 1 к протоколу № 18/07-11/1</w:t>
      </w:r>
    </w:p>
    <w:p w14:paraId="311A55E0" w14:textId="77777777" w:rsidR="00793B23" w:rsidRPr="0092679D" w:rsidRDefault="00793B23" w:rsidP="00793B23">
      <w:pPr>
        <w:jc w:val="right"/>
        <w:rPr>
          <w:sz w:val="20"/>
          <w:szCs w:val="20"/>
        </w:rPr>
      </w:pPr>
      <w:r w:rsidRPr="0092679D">
        <w:rPr>
          <w:sz w:val="20"/>
          <w:szCs w:val="20"/>
        </w:rPr>
        <w:t>заседания Совета Ассоциации от «11» июля 2018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1620"/>
        <w:gridCol w:w="565"/>
        <w:gridCol w:w="1127"/>
        <w:gridCol w:w="283"/>
        <w:gridCol w:w="848"/>
        <w:gridCol w:w="1410"/>
        <w:gridCol w:w="565"/>
        <w:gridCol w:w="1270"/>
        <w:gridCol w:w="845"/>
        <w:gridCol w:w="1251"/>
        <w:gridCol w:w="889"/>
        <w:gridCol w:w="1493"/>
        <w:gridCol w:w="956"/>
        <w:gridCol w:w="1382"/>
        <w:gridCol w:w="848"/>
      </w:tblGrid>
      <w:tr w:rsidR="00793B23" w:rsidRPr="0092679D" w14:paraId="02518F20" w14:textId="77777777" w:rsidTr="00840715">
        <w:tc>
          <w:tcPr>
            <w:tcW w:w="166" w:type="pct"/>
            <w:vMerge w:val="restart"/>
            <w:tcBorders>
              <w:top w:val="single" w:sz="4" w:space="0" w:color="auto"/>
              <w:left w:val="single" w:sz="4" w:space="0" w:color="auto"/>
              <w:right w:val="single" w:sz="4" w:space="0" w:color="auto"/>
            </w:tcBorders>
            <w:vAlign w:val="center"/>
          </w:tcPr>
          <w:p w14:paraId="5A5D38E2" w14:textId="77777777" w:rsidR="00793B23" w:rsidRPr="0092679D" w:rsidRDefault="00793B23" w:rsidP="00840715">
            <w:pPr>
              <w:autoSpaceDE w:val="0"/>
              <w:autoSpaceDN w:val="0"/>
              <w:ind w:left="8" w:firstLine="10"/>
              <w:jc w:val="center"/>
              <w:rPr>
                <w:spacing w:val="-10"/>
                <w:sz w:val="20"/>
                <w:szCs w:val="20"/>
              </w:rPr>
            </w:pPr>
            <w:r w:rsidRPr="0092679D">
              <w:rPr>
                <w:spacing w:val="-10"/>
                <w:sz w:val="20"/>
                <w:szCs w:val="20"/>
              </w:rPr>
              <w:t>Регистрационный №  заявления</w:t>
            </w:r>
          </w:p>
        </w:tc>
        <w:tc>
          <w:tcPr>
            <w:tcW w:w="2021" w:type="pct"/>
            <w:gridSpan w:val="7"/>
            <w:tcBorders>
              <w:top w:val="single" w:sz="4" w:space="0" w:color="auto"/>
              <w:left w:val="single" w:sz="4" w:space="0" w:color="auto"/>
              <w:bottom w:val="single" w:sz="4" w:space="0" w:color="auto"/>
              <w:right w:val="single" w:sz="4" w:space="0" w:color="auto"/>
            </w:tcBorders>
            <w:vAlign w:val="center"/>
          </w:tcPr>
          <w:p w14:paraId="455C0D05" w14:textId="77777777" w:rsidR="00793B23" w:rsidRPr="0092679D" w:rsidRDefault="00793B23" w:rsidP="00840715">
            <w:pPr>
              <w:autoSpaceDE w:val="0"/>
              <w:autoSpaceDN w:val="0"/>
              <w:ind w:left="8" w:firstLine="10"/>
              <w:jc w:val="center"/>
              <w:rPr>
                <w:spacing w:val="-6"/>
                <w:sz w:val="20"/>
                <w:szCs w:val="20"/>
              </w:rPr>
            </w:pPr>
            <w:r w:rsidRPr="0092679D">
              <w:rPr>
                <w:spacing w:val="-6"/>
                <w:sz w:val="20"/>
                <w:szCs w:val="20"/>
              </w:rPr>
              <w:t>Сведения, позволяющие идентифицировать члена Ассоциации:</w:t>
            </w:r>
          </w:p>
        </w:tc>
        <w:tc>
          <w:tcPr>
            <w:tcW w:w="400" w:type="pct"/>
            <w:vMerge w:val="restart"/>
            <w:tcBorders>
              <w:top w:val="single" w:sz="4" w:space="0" w:color="auto"/>
              <w:left w:val="single" w:sz="4" w:space="0" w:color="auto"/>
              <w:right w:val="single" w:sz="4" w:space="0" w:color="auto"/>
            </w:tcBorders>
            <w:vAlign w:val="center"/>
          </w:tcPr>
          <w:p w14:paraId="776C4743" w14:textId="77777777" w:rsidR="00793B23" w:rsidRPr="0092679D" w:rsidRDefault="00793B23" w:rsidP="00840715">
            <w:pPr>
              <w:autoSpaceDE w:val="0"/>
              <w:autoSpaceDN w:val="0"/>
              <w:ind w:left="8" w:firstLine="10"/>
              <w:jc w:val="center"/>
              <w:rPr>
                <w:spacing w:val="-6"/>
                <w:sz w:val="20"/>
                <w:szCs w:val="20"/>
              </w:rPr>
            </w:pPr>
            <w:r w:rsidRPr="0092679D">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6" w:type="pct"/>
            <w:vMerge w:val="restart"/>
            <w:tcBorders>
              <w:top w:val="single" w:sz="4" w:space="0" w:color="auto"/>
              <w:left w:val="single" w:sz="4" w:space="0" w:color="auto"/>
              <w:right w:val="single" w:sz="4" w:space="0" w:color="auto"/>
            </w:tcBorders>
            <w:vAlign w:val="center"/>
          </w:tcPr>
          <w:p w14:paraId="0FF6DC5D"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 размере взноса в компенсационный фонд возмещения вреда, который внесен членом Ассоциации, руб.</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14:paraId="0C709B8D"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570C39CD" w14:textId="77777777" w:rsidR="00793B23" w:rsidRPr="0092679D" w:rsidRDefault="00793B23" w:rsidP="00840715">
            <w:pPr>
              <w:ind w:firstLine="10"/>
              <w:jc w:val="center"/>
              <w:rPr>
                <w:spacing w:val="-10"/>
                <w:sz w:val="20"/>
                <w:szCs w:val="20"/>
              </w:rPr>
            </w:pPr>
            <w:r w:rsidRPr="0092679D">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14:paraId="0B12558D" w14:textId="77777777" w:rsidR="00793B23" w:rsidRPr="0092679D" w:rsidRDefault="00793B23" w:rsidP="00840715">
            <w:pPr>
              <w:ind w:firstLine="10"/>
              <w:jc w:val="center"/>
              <w:rPr>
                <w:spacing w:val="-10"/>
                <w:sz w:val="20"/>
                <w:szCs w:val="20"/>
              </w:rPr>
            </w:pPr>
            <w:r w:rsidRPr="0092679D">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5968C129"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22C731EA"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4ED2A6B0"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 наличии у члена Ассоциации права выполнять работы на  объектах использования атомной энергии</w:t>
            </w:r>
          </w:p>
        </w:tc>
      </w:tr>
      <w:tr w:rsidR="00793B23" w:rsidRPr="0092679D" w14:paraId="3DF6FE27" w14:textId="77777777" w:rsidTr="00840715">
        <w:tc>
          <w:tcPr>
            <w:tcW w:w="166" w:type="pct"/>
            <w:vMerge/>
            <w:tcBorders>
              <w:left w:val="single" w:sz="4" w:space="0" w:color="auto"/>
              <w:bottom w:val="single" w:sz="4" w:space="0" w:color="auto"/>
              <w:right w:val="single" w:sz="4" w:space="0" w:color="auto"/>
            </w:tcBorders>
            <w:vAlign w:val="center"/>
          </w:tcPr>
          <w:p w14:paraId="0DEC624B" w14:textId="77777777" w:rsidR="00793B23" w:rsidRPr="0092679D" w:rsidRDefault="00793B23" w:rsidP="00840715">
            <w:pPr>
              <w:autoSpaceDE w:val="0"/>
              <w:autoSpaceDN w:val="0"/>
              <w:ind w:left="8" w:firstLine="10"/>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14:paraId="40839C68" w14:textId="77777777" w:rsidR="00793B23" w:rsidRPr="0092679D" w:rsidRDefault="00793B23" w:rsidP="00840715">
            <w:pPr>
              <w:ind w:firstLine="10"/>
              <w:jc w:val="center"/>
              <w:rPr>
                <w:spacing w:val="-6"/>
                <w:sz w:val="20"/>
                <w:szCs w:val="20"/>
              </w:rPr>
            </w:pPr>
          </w:p>
          <w:p w14:paraId="1414255D" w14:textId="77777777" w:rsidR="00793B23" w:rsidRPr="0092679D" w:rsidRDefault="00793B23" w:rsidP="00840715">
            <w:pPr>
              <w:ind w:firstLine="10"/>
              <w:jc w:val="center"/>
              <w:rPr>
                <w:spacing w:val="-6"/>
                <w:sz w:val="20"/>
                <w:szCs w:val="20"/>
              </w:rPr>
            </w:pPr>
          </w:p>
          <w:p w14:paraId="63EA239F" w14:textId="77777777" w:rsidR="00793B23" w:rsidRPr="0092679D" w:rsidRDefault="00793B23" w:rsidP="00840715">
            <w:pPr>
              <w:autoSpaceDE w:val="0"/>
              <w:autoSpaceDN w:val="0"/>
              <w:ind w:firstLine="10"/>
              <w:jc w:val="center"/>
              <w:rPr>
                <w:spacing w:val="-6"/>
                <w:sz w:val="20"/>
                <w:szCs w:val="20"/>
              </w:rPr>
            </w:pPr>
            <w:r w:rsidRPr="0092679D">
              <w:rPr>
                <w:spacing w:val="-6"/>
                <w:sz w:val="20"/>
                <w:szCs w:val="20"/>
              </w:rPr>
              <w:t>Полное наименование юридического лица / сокращенное наименование</w:t>
            </w:r>
          </w:p>
        </w:tc>
        <w:tc>
          <w:tcPr>
            <w:tcW w:w="178" w:type="pct"/>
            <w:tcBorders>
              <w:top w:val="single" w:sz="4" w:space="0" w:color="auto"/>
              <w:left w:val="single" w:sz="4" w:space="0" w:color="auto"/>
              <w:bottom w:val="single" w:sz="4" w:space="0" w:color="auto"/>
              <w:right w:val="single" w:sz="4" w:space="0" w:color="auto"/>
            </w:tcBorders>
            <w:vAlign w:val="center"/>
          </w:tcPr>
          <w:p w14:paraId="28656580"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Идентификационный номер</w:t>
            </w:r>
          </w:p>
          <w:p w14:paraId="54F3B810"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налогоплательщика (ИНН)</w:t>
            </w:r>
          </w:p>
        </w:tc>
        <w:tc>
          <w:tcPr>
            <w:tcW w:w="355" w:type="pct"/>
            <w:tcBorders>
              <w:top w:val="single" w:sz="4" w:space="0" w:color="auto"/>
              <w:left w:val="single" w:sz="4" w:space="0" w:color="auto"/>
              <w:bottom w:val="single" w:sz="4" w:space="0" w:color="auto"/>
              <w:right w:val="single" w:sz="4" w:space="0" w:color="auto"/>
            </w:tcBorders>
            <w:vAlign w:val="center"/>
          </w:tcPr>
          <w:p w14:paraId="24E9327A"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индивидуального предпринимателя, дата государственной регистрации юридического лица/индивидуального предпринимателя</w:t>
            </w:r>
          </w:p>
        </w:tc>
        <w:tc>
          <w:tcPr>
            <w:tcW w:w="89" w:type="pct"/>
            <w:tcBorders>
              <w:top w:val="single" w:sz="4" w:space="0" w:color="auto"/>
              <w:left w:val="single" w:sz="4" w:space="0" w:color="auto"/>
              <w:bottom w:val="single" w:sz="4" w:space="0" w:color="auto"/>
              <w:right w:val="single" w:sz="4" w:space="0" w:color="auto"/>
            </w:tcBorders>
            <w:vAlign w:val="center"/>
          </w:tcPr>
          <w:p w14:paraId="2142450B"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67" w:type="pct"/>
            <w:tcBorders>
              <w:top w:val="single" w:sz="4" w:space="0" w:color="auto"/>
              <w:left w:val="single" w:sz="4" w:space="0" w:color="auto"/>
              <w:bottom w:val="single" w:sz="4" w:space="0" w:color="auto"/>
              <w:right w:val="single" w:sz="4" w:space="0" w:color="auto"/>
            </w:tcBorders>
            <w:vAlign w:val="center"/>
          </w:tcPr>
          <w:p w14:paraId="065F7EDB" w14:textId="77777777" w:rsidR="00793B23" w:rsidRPr="0092679D" w:rsidRDefault="00793B23" w:rsidP="00840715">
            <w:pPr>
              <w:ind w:firstLine="10"/>
              <w:jc w:val="center"/>
              <w:rPr>
                <w:spacing w:val="-6"/>
                <w:sz w:val="20"/>
                <w:szCs w:val="20"/>
              </w:rPr>
            </w:pPr>
            <w:r w:rsidRPr="0092679D">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18925274"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органа юридического лица</w:t>
            </w:r>
          </w:p>
        </w:tc>
        <w:tc>
          <w:tcPr>
            <w:tcW w:w="444" w:type="pct"/>
            <w:tcBorders>
              <w:top w:val="single" w:sz="4" w:space="0" w:color="auto"/>
              <w:left w:val="single" w:sz="4" w:space="0" w:color="auto"/>
              <w:bottom w:val="single" w:sz="4" w:space="0" w:color="auto"/>
              <w:right w:val="single" w:sz="4" w:space="0" w:color="auto"/>
            </w:tcBorders>
            <w:vAlign w:val="center"/>
          </w:tcPr>
          <w:p w14:paraId="4071FD23" w14:textId="77777777" w:rsidR="00793B23" w:rsidRPr="0092679D" w:rsidRDefault="00793B23" w:rsidP="00840715">
            <w:pPr>
              <w:ind w:firstLine="10"/>
              <w:jc w:val="center"/>
              <w:rPr>
                <w:spacing w:val="-6"/>
                <w:sz w:val="20"/>
                <w:szCs w:val="20"/>
              </w:rPr>
            </w:pPr>
            <w:r w:rsidRPr="0092679D">
              <w:rPr>
                <w:spacing w:val="-6"/>
                <w:sz w:val="20"/>
                <w:szCs w:val="20"/>
              </w:rPr>
              <w:t>Адрес в соответствии с  Единым государственным реестром юридических лиц</w:t>
            </w:r>
          </w:p>
        </w:tc>
        <w:tc>
          <w:tcPr>
            <w:tcW w:w="178" w:type="pct"/>
            <w:tcBorders>
              <w:top w:val="single" w:sz="4" w:space="0" w:color="auto"/>
              <w:left w:val="single" w:sz="4" w:space="0" w:color="auto"/>
              <w:bottom w:val="single" w:sz="4" w:space="0" w:color="auto"/>
              <w:right w:val="single" w:sz="4" w:space="0" w:color="auto"/>
            </w:tcBorders>
            <w:vAlign w:val="center"/>
          </w:tcPr>
          <w:p w14:paraId="70090F1D" w14:textId="77777777" w:rsidR="00793B23" w:rsidRPr="0092679D" w:rsidRDefault="00793B23" w:rsidP="00840715">
            <w:pPr>
              <w:ind w:firstLine="10"/>
              <w:jc w:val="center"/>
              <w:rPr>
                <w:spacing w:val="-10"/>
                <w:sz w:val="20"/>
                <w:szCs w:val="20"/>
              </w:rPr>
            </w:pPr>
            <w:r w:rsidRPr="0092679D">
              <w:rPr>
                <w:spacing w:val="-10"/>
                <w:sz w:val="20"/>
                <w:szCs w:val="20"/>
              </w:rPr>
              <w:t>Контактный телефон</w:t>
            </w:r>
          </w:p>
        </w:tc>
        <w:tc>
          <w:tcPr>
            <w:tcW w:w="400" w:type="pct"/>
            <w:vMerge/>
            <w:tcBorders>
              <w:left w:val="single" w:sz="4" w:space="0" w:color="auto"/>
              <w:bottom w:val="single" w:sz="4" w:space="0" w:color="auto"/>
              <w:right w:val="single" w:sz="4" w:space="0" w:color="auto"/>
            </w:tcBorders>
            <w:vAlign w:val="center"/>
          </w:tcPr>
          <w:p w14:paraId="2695BEDA" w14:textId="77777777" w:rsidR="00793B23" w:rsidRPr="0092679D" w:rsidRDefault="00793B23" w:rsidP="00840715">
            <w:pPr>
              <w:autoSpaceDE w:val="0"/>
              <w:autoSpaceDN w:val="0"/>
              <w:ind w:left="8" w:firstLine="10"/>
              <w:jc w:val="center"/>
              <w:rPr>
                <w:spacing w:val="-6"/>
                <w:sz w:val="20"/>
                <w:szCs w:val="20"/>
              </w:rPr>
            </w:pPr>
          </w:p>
        </w:tc>
        <w:tc>
          <w:tcPr>
            <w:tcW w:w="266" w:type="pct"/>
            <w:vMerge/>
            <w:tcBorders>
              <w:left w:val="single" w:sz="4" w:space="0" w:color="auto"/>
              <w:bottom w:val="single" w:sz="4" w:space="0" w:color="auto"/>
              <w:right w:val="single" w:sz="4" w:space="0" w:color="auto"/>
            </w:tcBorders>
            <w:vAlign w:val="center"/>
          </w:tcPr>
          <w:p w14:paraId="59C779A6" w14:textId="77777777" w:rsidR="00793B23" w:rsidRPr="0092679D" w:rsidRDefault="00793B23" w:rsidP="00840715">
            <w:pPr>
              <w:autoSpaceDE w:val="0"/>
              <w:autoSpaceDN w:val="0"/>
              <w:ind w:left="8" w:firstLine="10"/>
              <w:jc w:val="cente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tcPr>
          <w:p w14:paraId="5492C7F2" w14:textId="77777777" w:rsidR="00793B23" w:rsidRPr="0092679D" w:rsidRDefault="00793B23" w:rsidP="00840715">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1E0D654F" w14:textId="77777777" w:rsidR="00793B23" w:rsidRPr="0092679D" w:rsidRDefault="00793B23" w:rsidP="00840715">
            <w:pPr>
              <w:jc w:val="center"/>
              <w:rPr>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14:paraId="02F44BBD" w14:textId="77777777" w:rsidR="00793B23" w:rsidRPr="0092679D" w:rsidRDefault="00793B23" w:rsidP="00840715">
            <w:pPr>
              <w:jc w:val="center"/>
              <w:rPr>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710A4270" w14:textId="77777777" w:rsidR="00793B23" w:rsidRPr="0092679D" w:rsidRDefault="00793B23" w:rsidP="00840715">
            <w:pPr>
              <w:jc w:val="center"/>
              <w:rPr>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tcPr>
          <w:p w14:paraId="31A3A60C" w14:textId="77777777" w:rsidR="00793B23" w:rsidRPr="0092679D" w:rsidRDefault="00793B23" w:rsidP="00840715">
            <w:pPr>
              <w:jc w:val="center"/>
              <w:rPr>
                <w:sz w:val="20"/>
                <w:szCs w:val="20"/>
              </w:rPr>
            </w:pPr>
          </w:p>
        </w:tc>
        <w:tc>
          <w:tcPr>
            <w:tcW w:w="267" w:type="pct"/>
            <w:vMerge/>
            <w:tcBorders>
              <w:top w:val="single" w:sz="4" w:space="0" w:color="auto"/>
              <w:left w:val="single" w:sz="4" w:space="0" w:color="auto"/>
              <w:bottom w:val="single" w:sz="4" w:space="0" w:color="auto"/>
              <w:right w:val="single" w:sz="4" w:space="0" w:color="auto"/>
            </w:tcBorders>
            <w:vAlign w:val="center"/>
          </w:tcPr>
          <w:p w14:paraId="6E25DF5E" w14:textId="77777777" w:rsidR="00793B23" w:rsidRPr="0092679D" w:rsidRDefault="00793B23" w:rsidP="00840715">
            <w:pPr>
              <w:jc w:val="center"/>
              <w:rPr>
                <w:sz w:val="20"/>
                <w:szCs w:val="20"/>
              </w:rPr>
            </w:pPr>
          </w:p>
        </w:tc>
      </w:tr>
      <w:tr w:rsidR="00793B23" w:rsidRPr="0092679D" w14:paraId="191C5284" w14:textId="77777777" w:rsidTr="00840715">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4780F250" w14:textId="77777777" w:rsidR="00793B23" w:rsidRPr="0092679D" w:rsidRDefault="00793B23" w:rsidP="00840715">
            <w:pPr>
              <w:autoSpaceDE w:val="0"/>
              <w:autoSpaceDN w:val="0"/>
              <w:ind w:left="8" w:firstLine="10"/>
              <w:jc w:val="center"/>
              <w:rPr>
                <w:sz w:val="20"/>
                <w:szCs w:val="20"/>
                <w:lang w:val="en-US"/>
              </w:rPr>
            </w:pPr>
            <w:r w:rsidRPr="0092679D">
              <w:rPr>
                <w:sz w:val="20"/>
                <w:szCs w:val="20"/>
              </w:rPr>
              <w:t>1407</w:t>
            </w:r>
          </w:p>
        </w:tc>
        <w:tc>
          <w:tcPr>
            <w:tcW w:w="510" w:type="pct"/>
            <w:tcBorders>
              <w:top w:val="single" w:sz="4" w:space="0" w:color="auto"/>
              <w:left w:val="single" w:sz="4" w:space="0" w:color="auto"/>
              <w:bottom w:val="single" w:sz="4" w:space="0" w:color="auto"/>
              <w:right w:val="single" w:sz="4" w:space="0" w:color="auto"/>
            </w:tcBorders>
            <w:vAlign w:val="center"/>
          </w:tcPr>
          <w:p w14:paraId="38DCC03A" w14:textId="77777777" w:rsidR="00793B23" w:rsidRPr="0092679D" w:rsidRDefault="00793B23" w:rsidP="00840715">
            <w:pPr>
              <w:ind w:firstLine="10"/>
              <w:jc w:val="center"/>
              <w:rPr>
                <w:spacing w:val="-6"/>
                <w:sz w:val="20"/>
                <w:szCs w:val="20"/>
              </w:rPr>
            </w:pPr>
            <w:r w:rsidRPr="0092679D">
              <w:rPr>
                <w:sz w:val="20"/>
                <w:szCs w:val="20"/>
              </w:rPr>
              <w:t xml:space="preserve">Общество с ограниченной ответственностью </w:t>
            </w:r>
            <w:r>
              <w:rPr>
                <w:sz w:val="20"/>
                <w:szCs w:val="20"/>
              </w:rPr>
              <w:t>«</w:t>
            </w:r>
            <w:r w:rsidRPr="0092679D">
              <w:rPr>
                <w:sz w:val="20"/>
                <w:szCs w:val="20"/>
              </w:rPr>
              <w:t xml:space="preserve">Строительная компания «Маркер»/ ООО </w:t>
            </w:r>
            <w:r>
              <w:rPr>
                <w:sz w:val="20"/>
                <w:szCs w:val="20"/>
              </w:rPr>
              <w:t>«</w:t>
            </w:r>
            <w:r w:rsidRPr="0092679D">
              <w:rPr>
                <w:sz w:val="20"/>
                <w:szCs w:val="20"/>
              </w:rPr>
              <w:t>СК «Маркер»</w:t>
            </w:r>
          </w:p>
        </w:tc>
        <w:tc>
          <w:tcPr>
            <w:tcW w:w="178" w:type="pct"/>
            <w:tcBorders>
              <w:top w:val="single" w:sz="4" w:space="0" w:color="auto"/>
              <w:left w:val="single" w:sz="4" w:space="0" w:color="auto"/>
              <w:bottom w:val="single" w:sz="4" w:space="0" w:color="auto"/>
              <w:right w:val="single" w:sz="4" w:space="0" w:color="auto"/>
            </w:tcBorders>
            <w:vAlign w:val="center"/>
          </w:tcPr>
          <w:p w14:paraId="07C750C2"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5410071854</w:t>
            </w:r>
          </w:p>
        </w:tc>
        <w:tc>
          <w:tcPr>
            <w:tcW w:w="355" w:type="pct"/>
            <w:tcBorders>
              <w:top w:val="single" w:sz="4" w:space="0" w:color="auto"/>
              <w:left w:val="single" w:sz="4" w:space="0" w:color="auto"/>
              <w:bottom w:val="single" w:sz="4" w:space="0" w:color="auto"/>
              <w:right w:val="single" w:sz="4" w:space="0" w:color="auto"/>
            </w:tcBorders>
            <w:vAlign w:val="center"/>
          </w:tcPr>
          <w:p w14:paraId="0471D43C"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1185476001479 от 16.01.2018 г.</w:t>
            </w:r>
          </w:p>
        </w:tc>
        <w:tc>
          <w:tcPr>
            <w:tcW w:w="89" w:type="pct"/>
            <w:tcBorders>
              <w:top w:val="single" w:sz="4" w:space="0" w:color="auto"/>
              <w:left w:val="single" w:sz="4" w:space="0" w:color="auto"/>
              <w:bottom w:val="single" w:sz="4" w:space="0" w:color="auto"/>
              <w:right w:val="single" w:sz="4" w:space="0" w:color="auto"/>
            </w:tcBorders>
            <w:vAlign w:val="center"/>
          </w:tcPr>
          <w:p w14:paraId="1DE7A64A"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p>
        </w:tc>
        <w:tc>
          <w:tcPr>
            <w:tcW w:w="267" w:type="pct"/>
            <w:tcBorders>
              <w:top w:val="single" w:sz="4" w:space="0" w:color="auto"/>
              <w:left w:val="single" w:sz="4" w:space="0" w:color="auto"/>
              <w:bottom w:val="single" w:sz="4" w:space="0" w:color="auto"/>
              <w:right w:val="single" w:sz="4" w:space="0" w:color="auto"/>
            </w:tcBorders>
            <w:vAlign w:val="center"/>
          </w:tcPr>
          <w:p w14:paraId="5AE329F7" w14:textId="77777777" w:rsidR="00793B23" w:rsidRPr="0092679D" w:rsidRDefault="00793B23" w:rsidP="00840715">
            <w:pPr>
              <w:ind w:firstLine="10"/>
              <w:jc w:val="center"/>
              <w:rPr>
                <w:spacing w:val="-6"/>
                <w:sz w:val="20"/>
                <w:szCs w:val="20"/>
              </w:rPr>
            </w:pPr>
            <w:r w:rsidRPr="0092679D">
              <w:rPr>
                <w:spacing w:val="-6"/>
                <w:sz w:val="20"/>
                <w:szCs w:val="20"/>
              </w:rPr>
              <w:t>Сабаев Александр Владимирович</w:t>
            </w:r>
          </w:p>
        </w:tc>
        <w:tc>
          <w:tcPr>
            <w:tcW w:w="444" w:type="pct"/>
            <w:tcBorders>
              <w:top w:val="single" w:sz="4" w:space="0" w:color="auto"/>
              <w:left w:val="single" w:sz="4" w:space="0" w:color="auto"/>
              <w:bottom w:val="single" w:sz="4" w:space="0" w:color="auto"/>
              <w:right w:val="single" w:sz="4" w:space="0" w:color="auto"/>
            </w:tcBorders>
            <w:vAlign w:val="center"/>
          </w:tcPr>
          <w:p w14:paraId="57CDD4B3" w14:textId="77777777" w:rsidR="00793B23" w:rsidRPr="0092679D" w:rsidRDefault="00793B23" w:rsidP="00840715">
            <w:pPr>
              <w:ind w:firstLine="10"/>
              <w:jc w:val="center"/>
              <w:rPr>
                <w:spacing w:val="-6"/>
                <w:sz w:val="20"/>
                <w:szCs w:val="20"/>
              </w:rPr>
            </w:pPr>
            <w:r w:rsidRPr="0092679D">
              <w:rPr>
                <w:spacing w:val="-6"/>
                <w:sz w:val="20"/>
                <w:szCs w:val="20"/>
              </w:rPr>
              <w:t>630110, Российская Федерация, Новосибирская область, г. Новосибирск, ул. Богдана Хмельницкого, д. 60, оф. 11</w:t>
            </w:r>
          </w:p>
        </w:tc>
        <w:tc>
          <w:tcPr>
            <w:tcW w:w="178" w:type="pct"/>
            <w:tcBorders>
              <w:top w:val="single" w:sz="4" w:space="0" w:color="auto"/>
              <w:left w:val="single" w:sz="4" w:space="0" w:color="auto"/>
              <w:bottom w:val="single" w:sz="4" w:space="0" w:color="auto"/>
              <w:right w:val="single" w:sz="4" w:space="0" w:color="auto"/>
            </w:tcBorders>
            <w:vAlign w:val="center"/>
          </w:tcPr>
          <w:p w14:paraId="0E65CD6B" w14:textId="77777777" w:rsidR="00793B23" w:rsidRPr="0092679D" w:rsidRDefault="00793B23" w:rsidP="00840715">
            <w:pPr>
              <w:ind w:firstLine="10"/>
              <w:jc w:val="center"/>
              <w:rPr>
                <w:spacing w:val="-10"/>
                <w:sz w:val="20"/>
                <w:szCs w:val="20"/>
              </w:rPr>
            </w:pPr>
            <w:r w:rsidRPr="0092679D">
              <w:rPr>
                <w:spacing w:val="-10"/>
                <w:sz w:val="20"/>
                <w:szCs w:val="20"/>
              </w:rPr>
              <w:t>(383) 204-22-84</w:t>
            </w:r>
          </w:p>
        </w:tc>
        <w:tc>
          <w:tcPr>
            <w:tcW w:w="400" w:type="pct"/>
            <w:tcBorders>
              <w:top w:val="single" w:sz="4" w:space="0" w:color="auto"/>
              <w:left w:val="single" w:sz="4" w:space="0" w:color="auto"/>
              <w:bottom w:val="single" w:sz="4" w:space="0" w:color="auto"/>
              <w:right w:val="single" w:sz="4" w:space="0" w:color="auto"/>
            </w:tcBorders>
            <w:vAlign w:val="center"/>
          </w:tcPr>
          <w:p w14:paraId="7286350B" w14:textId="77777777" w:rsidR="00793B23" w:rsidRPr="0092679D" w:rsidRDefault="00793B23" w:rsidP="00840715">
            <w:pPr>
              <w:autoSpaceDE w:val="0"/>
              <w:autoSpaceDN w:val="0"/>
              <w:ind w:left="8"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21ADE986" w14:textId="77777777" w:rsidR="00793B23" w:rsidRPr="0092679D" w:rsidRDefault="00793B23" w:rsidP="00840715">
            <w:pPr>
              <w:autoSpaceDE w:val="0"/>
              <w:autoSpaceDN w:val="0"/>
              <w:ind w:left="8" w:firstLine="10"/>
              <w:jc w:val="center"/>
              <w:rPr>
                <w:sz w:val="20"/>
                <w:szCs w:val="20"/>
              </w:rPr>
            </w:pPr>
            <w:r w:rsidRPr="0092679D">
              <w:rPr>
                <w:sz w:val="20"/>
                <w:szCs w:val="20"/>
              </w:rPr>
              <w:t>100 000 руб.</w:t>
            </w:r>
          </w:p>
        </w:tc>
        <w:tc>
          <w:tcPr>
            <w:tcW w:w="394" w:type="pct"/>
            <w:tcBorders>
              <w:top w:val="single" w:sz="4" w:space="0" w:color="auto"/>
              <w:left w:val="single" w:sz="4" w:space="0" w:color="auto"/>
              <w:bottom w:val="single" w:sz="4" w:space="0" w:color="auto"/>
              <w:right w:val="single" w:sz="4" w:space="0" w:color="auto"/>
            </w:tcBorders>
            <w:vAlign w:val="center"/>
          </w:tcPr>
          <w:p w14:paraId="27E47D57" w14:textId="77777777" w:rsidR="00793B23" w:rsidRPr="0092679D" w:rsidRDefault="00793B23" w:rsidP="00840715">
            <w:pPr>
              <w:jc w:val="center"/>
              <w:rPr>
                <w:sz w:val="20"/>
                <w:szCs w:val="20"/>
              </w:rPr>
            </w:pPr>
            <w:r w:rsidRPr="0092679D">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03A94D46" w14:textId="77777777" w:rsidR="00793B23" w:rsidRPr="0092679D" w:rsidRDefault="00793B23" w:rsidP="00840715">
            <w:pPr>
              <w:autoSpaceDE w:val="0"/>
              <w:autoSpaceDN w:val="0"/>
              <w:ind w:left="8" w:firstLine="10"/>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110621AB" w14:textId="77777777" w:rsidR="00793B23" w:rsidRPr="0092679D" w:rsidRDefault="00793B23" w:rsidP="00840715">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3346492E" w14:textId="77777777" w:rsidR="00793B23" w:rsidRPr="0092679D" w:rsidRDefault="00793B23" w:rsidP="00840715">
            <w:pPr>
              <w:jc w:val="center"/>
              <w:rPr>
                <w:sz w:val="20"/>
                <w:szCs w:val="20"/>
              </w:rPr>
            </w:pPr>
            <w:r w:rsidRPr="0092679D">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2A723C0F" w14:textId="77777777" w:rsidR="00793B23" w:rsidRPr="0092679D" w:rsidRDefault="00793B23" w:rsidP="0084071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7B76D6D3" w14:textId="77777777" w:rsidR="00793B23" w:rsidRPr="0092679D" w:rsidRDefault="00793B23" w:rsidP="00840715">
            <w:pPr>
              <w:jc w:val="center"/>
              <w:rPr>
                <w:sz w:val="20"/>
                <w:szCs w:val="20"/>
              </w:rPr>
            </w:pPr>
          </w:p>
        </w:tc>
      </w:tr>
      <w:tr w:rsidR="00793B23" w:rsidRPr="0092679D" w14:paraId="00329225" w14:textId="77777777" w:rsidTr="00840715">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6E966126" w14:textId="77777777" w:rsidR="00793B23" w:rsidRPr="0092679D" w:rsidRDefault="00793B23" w:rsidP="00840715">
            <w:pPr>
              <w:autoSpaceDE w:val="0"/>
              <w:autoSpaceDN w:val="0"/>
              <w:ind w:left="8" w:firstLine="10"/>
              <w:jc w:val="center"/>
              <w:rPr>
                <w:sz w:val="20"/>
                <w:szCs w:val="20"/>
              </w:rPr>
            </w:pPr>
            <w:r w:rsidRPr="0092679D">
              <w:rPr>
                <w:sz w:val="20"/>
                <w:szCs w:val="20"/>
              </w:rPr>
              <w:t>1408</w:t>
            </w:r>
          </w:p>
        </w:tc>
        <w:tc>
          <w:tcPr>
            <w:tcW w:w="510" w:type="pct"/>
            <w:tcBorders>
              <w:top w:val="single" w:sz="4" w:space="0" w:color="auto"/>
              <w:left w:val="single" w:sz="4" w:space="0" w:color="auto"/>
              <w:bottom w:val="single" w:sz="4" w:space="0" w:color="auto"/>
              <w:right w:val="single" w:sz="4" w:space="0" w:color="auto"/>
            </w:tcBorders>
            <w:vAlign w:val="center"/>
          </w:tcPr>
          <w:p w14:paraId="1A19EEC9"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«Сибирская Инженерно-Строительная Компания»/ ООО «Сибирская Инженерно-Строительная Компания»</w:t>
            </w:r>
          </w:p>
        </w:tc>
        <w:tc>
          <w:tcPr>
            <w:tcW w:w="178" w:type="pct"/>
            <w:tcBorders>
              <w:top w:val="single" w:sz="4" w:space="0" w:color="auto"/>
              <w:left w:val="single" w:sz="4" w:space="0" w:color="auto"/>
              <w:bottom w:val="single" w:sz="4" w:space="0" w:color="auto"/>
              <w:right w:val="single" w:sz="4" w:space="0" w:color="auto"/>
            </w:tcBorders>
            <w:vAlign w:val="center"/>
          </w:tcPr>
          <w:p w14:paraId="6FEA51C9"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5404072916</w:t>
            </w:r>
          </w:p>
        </w:tc>
        <w:tc>
          <w:tcPr>
            <w:tcW w:w="355" w:type="pct"/>
            <w:tcBorders>
              <w:top w:val="single" w:sz="4" w:space="0" w:color="auto"/>
              <w:left w:val="single" w:sz="4" w:space="0" w:color="auto"/>
              <w:bottom w:val="single" w:sz="4" w:space="0" w:color="auto"/>
              <w:right w:val="single" w:sz="4" w:space="0" w:color="auto"/>
            </w:tcBorders>
            <w:vAlign w:val="center"/>
          </w:tcPr>
          <w:p w14:paraId="0B5071C7"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1185476022291 от 26.03.2018 г.</w:t>
            </w:r>
          </w:p>
        </w:tc>
        <w:tc>
          <w:tcPr>
            <w:tcW w:w="89" w:type="pct"/>
            <w:tcBorders>
              <w:top w:val="single" w:sz="4" w:space="0" w:color="auto"/>
              <w:left w:val="single" w:sz="4" w:space="0" w:color="auto"/>
              <w:bottom w:val="single" w:sz="4" w:space="0" w:color="auto"/>
              <w:right w:val="single" w:sz="4" w:space="0" w:color="auto"/>
            </w:tcBorders>
            <w:vAlign w:val="center"/>
          </w:tcPr>
          <w:p w14:paraId="2829862F"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p>
        </w:tc>
        <w:tc>
          <w:tcPr>
            <w:tcW w:w="267" w:type="pct"/>
            <w:tcBorders>
              <w:top w:val="single" w:sz="4" w:space="0" w:color="auto"/>
              <w:left w:val="single" w:sz="4" w:space="0" w:color="auto"/>
              <w:bottom w:val="single" w:sz="4" w:space="0" w:color="auto"/>
              <w:right w:val="single" w:sz="4" w:space="0" w:color="auto"/>
            </w:tcBorders>
            <w:vAlign w:val="center"/>
          </w:tcPr>
          <w:p w14:paraId="5C0D76F7" w14:textId="77777777" w:rsidR="00793B23" w:rsidRPr="0092679D" w:rsidRDefault="00793B23" w:rsidP="00840715">
            <w:pPr>
              <w:ind w:firstLine="10"/>
              <w:jc w:val="center"/>
              <w:rPr>
                <w:spacing w:val="-6"/>
                <w:sz w:val="20"/>
                <w:szCs w:val="20"/>
              </w:rPr>
            </w:pPr>
            <w:r w:rsidRPr="0092679D">
              <w:rPr>
                <w:spacing w:val="-6"/>
                <w:sz w:val="20"/>
                <w:szCs w:val="20"/>
              </w:rPr>
              <w:t>Самошкин Сергей Владимирович</w:t>
            </w:r>
          </w:p>
        </w:tc>
        <w:tc>
          <w:tcPr>
            <w:tcW w:w="444" w:type="pct"/>
            <w:tcBorders>
              <w:top w:val="single" w:sz="4" w:space="0" w:color="auto"/>
              <w:left w:val="single" w:sz="4" w:space="0" w:color="auto"/>
              <w:bottom w:val="single" w:sz="4" w:space="0" w:color="auto"/>
              <w:right w:val="single" w:sz="4" w:space="0" w:color="auto"/>
            </w:tcBorders>
            <w:vAlign w:val="center"/>
          </w:tcPr>
          <w:p w14:paraId="0B99BCEC" w14:textId="77777777" w:rsidR="00793B23" w:rsidRPr="0092679D" w:rsidRDefault="00793B23" w:rsidP="00840715">
            <w:pPr>
              <w:ind w:firstLine="10"/>
              <w:jc w:val="center"/>
              <w:rPr>
                <w:spacing w:val="-6"/>
                <w:sz w:val="20"/>
                <w:szCs w:val="20"/>
              </w:rPr>
            </w:pPr>
            <w:r w:rsidRPr="0092679D">
              <w:rPr>
                <w:spacing w:val="-6"/>
                <w:sz w:val="20"/>
                <w:szCs w:val="20"/>
              </w:rPr>
              <w:t>630096, Российская Федерация, Новосибирская область, г. Новосибирск, ул. Станционная, д. 3, оф. 6</w:t>
            </w:r>
          </w:p>
        </w:tc>
        <w:tc>
          <w:tcPr>
            <w:tcW w:w="178" w:type="pct"/>
            <w:tcBorders>
              <w:top w:val="single" w:sz="4" w:space="0" w:color="auto"/>
              <w:left w:val="single" w:sz="4" w:space="0" w:color="auto"/>
              <w:bottom w:val="single" w:sz="4" w:space="0" w:color="auto"/>
              <w:right w:val="single" w:sz="4" w:space="0" w:color="auto"/>
            </w:tcBorders>
            <w:vAlign w:val="center"/>
          </w:tcPr>
          <w:p w14:paraId="23F15F63" w14:textId="77777777" w:rsidR="00793B23" w:rsidRPr="0092679D" w:rsidRDefault="00793B23" w:rsidP="00840715">
            <w:pPr>
              <w:ind w:firstLine="10"/>
              <w:jc w:val="center"/>
              <w:rPr>
                <w:spacing w:val="-10"/>
                <w:sz w:val="20"/>
                <w:szCs w:val="20"/>
              </w:rPr>
            </w:pPr>
            <w:r w:rsidRPr="0092679D">
              <w:rPr>
                <w:spacing w:val="-10"/>
                <w:sz w:val="20"/>
                <w:szCs w:val="20"/>
              </w:rPr>
              <w:t>(38452) 2-37-41</w:t>
            </w:r>
          </w:p>
        </w:tc>
        <w:tc>
          <w:tcPr>
            <w:tcW w:w="400" w:type="pct"/>
            <w:tcBorders>
              <w:top w:val="single" w:sz="4" w:space="0" w:color="auto"/>
              <w:left w:val="single" w:sz="4" w:space="0" w:color="auto"/>
              <w:bottom w:val="single" w:sz="4" w:space="0" w:color="auto"/>
              <w:right w:val="single" w:sz="4" w:space="0" w:color="auto"/>
            </w:tcBorders>
            <w:vAlign w:val="center"/>
          </w:tcPr>
          <w:p w14:paraId="7DE50E89" w14:textId="77777777" w:rsidR="00793B23" w:rsidRPr="0092679D" w:rsidRDefault="00793B23" w:rsidP="00840715">
            <w:pPr>
              <w:autoSpaceDE w:val="0"/>
              <w:autoSpaceDN w:val="0"/>
              <w:ind w:left="8"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576B991A" w14:textId="77777777" w:rsidR="00793B23" w:rsidRPr="0092679D" w:rsidRDefault="00793B23" w:rsidP="00840715">
            <w:pPr>
              <w:autoSpaceDE w:val="0"/>
              <w:autoSpaceDN w:val="0"/>
              <w:ind w:left="8" w:firstLine="10"/>
              <w:jc w:val="center"/>
              <w:rPr>
                <w:sz w:val="20"/>
                <w:szCs w:val="20"/>
              </w:rPr>
            </w:pPr>
            <w:r w:rsidRPr="0092679D">
              <w:rPr>
                <w:sz w:val="20"/>
                <w:szCs w:val="20"/>
              </w:rPr>
              <w:t>100 000 руб.</w:t>
            </w:r>
          </w:p>
        </w:tc>
        <w:tc>
          <w:tcPr>
            <w:tcW w:w="394" w:type="pct"/>
            <w:tcBorders>
              <w:top w:val="single" w:sz="4" w:space="0" w:color="auto"/>
              <w:left w:val="single" w:sz="4" w:space="0" w:color="auto"/>
              <w:bottom w:val="single" w:sz="4" w:space="0" w:color="auto"/>
              <w:right w:val="single" w:sz="4" w:space="0" w:color="auto"/>
            </w:tcBorders>
            <w:vAlign w:val="center"/>
          </w:tcPr>
          <w:p w14:paraId="55DD53AF" w14:textId="77777777" w:rsidR="00793B23" w:rsidRPr="0092679D" w:rsidRDefault="00793B23" w:rsidP="00840715">
            <w:pPr>
              <w:jc w:val="center"/>
              <w:rPr>
                <w:sz w:val="20"/>
                <w:szCs w:val="20"/>
              </w:rPr>
            </w:pPr>
            <w:r w:rsidRPr="0092679D">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26E0473A" w14:textId="77777777" w:rsidR="00793B23" w:rsidRPr="0092679D" w:rsidRDefault="00793B23" w:rsidP="00840715">
            <w:pPr>
              <w:autoSpaceDE w:val="0"/>
              <w:autoSpaceDN w:val="0"/>
              <w:ind w:left="8" w:firstLine="10"/>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05195012" w14:textId="77777777" w:rsidR="00793B23" w:rsidRPr="0092679D" w:rsidRDefault="00793B23" w:rsidP="00840715">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37216768" w14:textId="77777777" w:rsidR="00793B23" w:rsidRPr="0092679D" w:rsidRDefault="00793B23" w:rsidP="00840715">
            <w:pPr>
              <w:jc w:val="center"/>
              <w:rPr>
                <w:sz w:val="20"/>
                <w:szCs w:val="20"/>
              </w:rPr>
            </w:pPr>
            <w:r w:rsidRPr="0092679D">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1788C259" w14:textId="77777777" w:rsidR="00793B23" w:rsidRPr="0092679D" w:rsidRDefault="00793B23" w:rsidP="00840715">
            <w:pPr>
              <w:jc w:val="center"/>
              <w:rPr>
                <w:color w:val="000000"/>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74948155" w14:textId="77777777" w:rsidR="00793B23" w:rsidRPr="0092679D" w:rsidRDefault="00793B23" w:rsidP="00840715">
            <w:pPr>
              <w:jc w:val="center"/>
              <w:rPr>
                <w:sz w:val="20"/>
                <w:szCs w:val="20"/>
              </w:rPr>
            </w:pPr>
          </w:p>
        </w:tc>
      </w:tr>
      <w:tr w:rsidR="00793B23" w:rsidRPr="0092679D" w14:paraId="0F4840CC" w14:textId="77777777" w:rsidTr="00840715">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2F1D3716" w14:textId="77777777" w:rsidR="00793B23" w:rsidRPr="0092679D" w:rsidRDefault="00793B23" w:rsidP="00840715">
            <w:pPr>
              <w:autoSpaceDE w:val="0"/>
              <w:autoSpaceDN w:val="0"/>
              <w:ind w:left="8" w:firstLine="10"/>
              <w:jc w:val="center"/>
              <w:rPr>
                <w:sz w:val="20"/>
                <w:szCs w:val="20"/>
              </w:rPr>
            </w:pPr>
            <w:r w:rsidRPr="0092679D">
              <w:rPr>
                <w:sz w:val="20"/>
                <w:szCs w:val="20"/>
              </w:rPr>
              <w:lastRenderedPageBreak/>
              <w:t>1409</w:t>
            </w:r>
          </w:p>
        </w:tc>
        <w:tc>
          <w:tcPr>
            <w:tcW w:w="510" w:type="pct"/>
            <w:tcBorders>
              <w:top w:val="single" w:sz="4" w:space="0" w:color="auto"/>
              <w:left w:val="single" w:sz="4" w:space="0" w:color="auto"/>
              <w:bottom w:val="single" w:sz="4" w:space="0" w:color="auto"/>
              <w:right w:val="single" w:sz="4" w:space="0" w:color="auto"/>
            </w:tcBorders>
            <w:vAlign w:val="center"/>
          </w:tcPr>
          <w:p w14:paraId="0ED70FD4"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«Новые Технологии»/ ООО «Новые Технологии»</w:t>
            </w:r>
          </w:p>
        </w:tc>
        <w:tc>
          <w:tcPr>
            <w:tcW w:w="178" w:type="pct"/>
            <w:tcBorders>
              <w:top w:val="single" w:sz="4" w:space="0" w:color="auto"/>
              <w:left w:val="single" w:sz="4" w:space="0" w:color="auto"/>
              <w:bottom w:val="single" w:sz="4" w:space="0" w:color="auto"/>
              <w:right w:val="single" w:sz="4" w:space="0" w:color="auto"/>
            </w:tcBorders>
            <w:vAlign w:val="center"/>
          </w:tcPr>
          <w:p w14:paraId="6B86E8CB"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5409240730</w:t>
            </w:r>
          </w:p>
        </w:tc>
        <w:tc>
          <w:tcPr>
            <w:tcW w:w="355" w:type="pct"/>
            <w:tcBorders>
              <w:top w:val="single" w:sz="4" w:space="0" w:color="auto"/>
              <w:left w:val="single" w:sz="4" w:space="0" w:color="auto"/>
              <w:bottom w:val="single" w:sz="4" w:space="0" w:color="auto"/>
              <w:right w:val="single" w:sz="4" w:space="0" w:color="auto"/>
            </w:tcBorders>
            <w:vAlign w:val="center"/>
          </w:tcPr>
          <w:p w14:paraId="319D971A"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1145476044251 от 08.04.2014 г.</w:t>
            </w:r>
          </w:p>
        </w:tc>
        <w:tc>
          <w:tcPr>
            <w:tcW w:w="89" w:type="pct"/>
            <w:tcBorders>
              <w:top w:val="single" w:sz="4" w:space="0" w:color="auto"/>
              <w:left w:val="single" w:sz="4" w:space="0" w:color="auto"/>
              <w:bottom w:val="single" w:sz="4" w:space="0" w:color="auto"/>
              <w:right w:val="single" w:sz="4" w:space="0" w:color="auto"/>
            </w:tcBorders>
            <w:vAlign w:val="center"/>
          </w:tcPr>
          <w:p w14:paraId="05BA94E5"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p>
        </w:tc>
        <w:tc>
          <w:tcPr>
            <w:tcW w:w="267" w:type="pct"/>
            <w:tcBorders>
              <w:top w:val="single" w:sz="4" w:space="0" w:color="auto"/>
              <w:left w:val="single" w:sz="4" w:space="0" w:color="auto"/>
              <w:bottom w:val="single" w:sz="4" w:space="0" w:color="auto"/>
              <w:right w:val="single" w:sz="4" w:space="0" w:color="auto"/>
            </w:tcBorders>
            <w:vAlign w:val="center"/>
          </w:tcPr>
          <w:p w14:paraId="61EEBD80" w14:textId="77777777" w:rsidR="00793B23" w:rsidRPr="0092679D" w:rsidRDefault="00793B23" w:rsidP="00840715">
            <w:pPr>
              <w:ind w:firstLine="10"/>
              <w:jc w:val="center"/>
              <w:rPr>
                <w:spacing w:val="-6"/>
                <w:sz w:val="20"/>
                <w:szCs w:val="20"/>
              </w:rPr>
            </w:pPr>
            <w:r w:rsidRPr="0092679D">
              <w:rPr>
                <w:spacing w:val="-6"/>
                <w:sz w:val="20"/>
                <w:szCs w:val="20"/>
              </w:rPr>
              <w:t>Логашева Оксана Николаевна</w:t>
            </w:r>
          </w:p>
        </w:tc>
        <w:tc>
          <w:tcPr>
            <w:tcW w:w="444" w:type="pct"/>
            <w:tcBorders>
              <w:top w:val="single" w:sz="4" w:space="0" w:color="auto"/>
              <w:left w:val="single" w:sz="4" w:space="0" w:color="auto"/>
              <w:bottom w:val="single" w:sz="4" w:space="0" w:color="auto"/>
              <w:right w:val="single" w:sz="4" w:space="0" w:color="auto"/>
            </w:tcBorders>
            <w:vAlign w:val="center"/>
          </w:tcPr>
          <w:p w14:paraId="1EE8CD11" w14:textId="77777777" w:rsidR="00793B23" w:rsidRPr="0092679D" w:rsidRDefault="00793B23" w:rsidP="00840715">
            <w:pPr>
              <w:ind w:firstLine="10"/>
              <w:jc w:val="center"/>
              <w:rPr>
                <w:spacing w:val="-6"/>
                <w:sz w:val="20"/>
                <w:szCs w:val="20"/>
              </w:rPr>
            </w:pPr>
            <w:r w:rsidRPr="0092679D">
              <w:rPr>
                <w:spacing w:val="-6"/>
                <w:sz w:val="20"/>
                <w:szCs w:val="20"/>
              </w:rPr>
              <w:t>630068, Российская Федерация, Новосибирская область, г. Новосибирск, ул. Одоевского, д. 6, оф. 7</w:t>
            </w:r>
          </w:p>
        </w:tc>
        <w:tc>
          <w:tcPr>
            <w:tcW w:w="178" w:type="pct"/>
            <w:tcBorders>
              <w:top w:val="single" w:sz="4" w:space="0" w:color="auto"/>
              <w:left w:val="single" w:sz="4" w:space="0" w:color="auto"/>
              <w:bottom w:val="single" w:sz="4" w:space="0" w:color="auto"/>
              <w:right w:val="single" w:sz="4" w:space="0" w:color="auto"/>
            </w:tcBorders>
            <w:vAlign w:val="center"/>
          </w:tcPr>
          <w:p w14:paraId="640FB86D" w14:textId="77777777" w:rsidR="00793B23" w:rsidRPr="0092679D" w:rsidRDefault="00793B23" w:rsidP="00840715">
            <w:pPr>
              <w:ind w:firstLine="10"/>
              <w:jc w:val="center"/>
              <w:rPr>
                <w:spacing w:val="-10"/>
                <w:sz w:val="20"/>
                <w:szCs w:val="20"/>
              </w:rPr>
            </w:pPr>
            <w:r w:rsidRPr="0092679D">
              <w:rPr>
                <w:spacing w:val="-10"/>
                <w:sz w:val="20"/>
                <w:szCs w:val="20"/>
              </w:rPr>
              <w:t>(383) 367-09-70</w:t>
            </w:r>
          </w:p>
        </w:tc>
        <w:tc>
          <w:tcPr>
            <w:tcW w:w="400" w:type="pct"/>
            <w:tcBorders>
              <w:top w:val="single" w:sz="4" w:space="0" w:color="auto"/>
              <w:left w:val="single" w:sz="4" w:space="0" w:color="auto"/>
              <w:bottom w:val="single" w:sz="4" w:space="0" w:color="auto"/>
              <w:right w:val="single" w:sz="4" w:space="0" w:color="auto"/>
            </w:tcBorders>
            <w:vAlign w:val="center"/>
          </w:tcPr>
          <w:p w14:paraId="4A2310BA" w14:textId="77777777" w:rsidR="00793B23" w:rsidRPr="0092679D" w:rsidRDefault="00793B23" w:rsidP="00840715">
            <w:pPr>
              <w:autoSpaceDE w:val="0"/>
              <w:autoSpaceDN w:val="0"/>
              <w:ind w:left="8"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3E459553" w14:textId="77777777" w:rsidR="00793B23" w:rsidRPr="0092679D" w:rsidRDefault="00793B23" w:rsidP="00840715">
            <w:pPr>
              <w:autoSpaceDE w:val="0"/>
              <w:autoSpaceDN w:val="0"/>
              <w:ind w:left="8" w:firstLine="10"/>
              <w:jc w:val="center"/>
              <w:rPr>
                <w:sz w:val="20"/>
                <w:szCs w:val="20"/>
              </w:rPr>
            </w:pPr>
            <w:r w:rsidRPr="0092679D">
              <w:rPr>
                <w:sz w:val="20"/>
                <w:szCs w:val="20"/>
              </w:rPr>
              <w:t>100 000 руб.</w:t>
            </w:r>
          </w:p>
        </w:tc>
        <w:tc>
          <w:tcPr>
            <w:tcW w:w="394" w:type="pct"/>
            <w:tcBorders>
              <w:top w:val="single" w:sz="4" w:space="0" w:color="auto"/>
              <w:left w:val="single" w:sz="4" w:space="0" w:color="auto"/>
              <w:bottom w:val="single" w:sz="4" w:space="0" w:color="auto"/>
              <w:right w:val="single" w:sz="4" w:space="0" w:color="auto"/>
            </w:tcBorders>
            <w:vAlign w:val="center"/>
          </w:tcPr>
          <w:p w14:paraId="0E7E5E42" w14:textId="77777777" w:rsidR="00793B23" w:rsidRPr="0092679D" w:rsidRDefault="00793B23" w:rsidP="00840715">
            <w:pPr>
              <w:jc w:val="center"/>
              <w:rPr>
                <w:sz w:val="20"/>
                <w:szCs w:val="20"/>
              </w:rPr>
            </w:pPr>
            <w:r w:rsidRPr="0092679D">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20F2B9EF" w14:textId="77777777" w:rsidR="00793B23" w:rsidRPr="0092679D" w:rsidRDefault="00793B23" w:rsidP="00840715">
            <w:pPr>
              <w:autoSpaceDE w:val="0"/>
              <w:autoSpaceDN w:val="0"/>
              <w:ind w:left="8" w:firstLine="10"/>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1AD3C2E5" w14:textId="77777777" w:rsidR="00793B23" w:rsidRPr="0092679D" w:rsidRDefault="00793B23" w:rsidP="00840715">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48E88017" w14:textId="77777777" w:rsidR="00793B23" w:rsidRPr="0092679D" w:rsidRDefault="00793B23" w:rsidP="00840715">
            <w:pPr>
              <w:jc w:val="center"/>
              <w:rPr>
                <w:sz w:val="20"/>
                <w:szCs w:val="20"/>
              </w:rPr>
            </w:pPr>
            <w:r w:rsidRPr="0092679D">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1A86D557" w14:textId="77777777" w:rsidR="00793B23" w:rsidRPr="0092679D" w:rsidRDefault="00793B23" w:rsidP="00840715">
            <w:pPr>
              <w:jc w:val="center"/>
              <w:rPr>
                <w:color w:val="000000"/>
                <w:sz w:val="20"/>
                <w:szCs w:val="20"/>
              </w:rPr>
            </w:pPr>
            <w:r w:rsidRPr="0092679D">
              <w:rPr>
                <w:color w:val="000000"/>
                <w:sz w:val="20"/>
                <w:szCs w:val="20"/>
              </w:rPr>
              <w:t>Имеет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7" w:type="pct"/>
            <w:tcBorders>
              <w:top w:val="single" w:sz="4" w:space="0" w:color="auto"/>
              <w:left w:val="single" w:sz="4" w:space="0" w:color="auto"/>
              <w:bottom w:val="single" w:sz="4" w:space="0" w:color="auto"/>
              <w:right w:val="single" w:sz="4" w:space="0" w:color="auto"/>
            </w:tcBorders>
            <w:vAlign w:val="center"/>
          </w:tcPr>
          <w:p w14:paraId="41B31C0F" w14:textId="77777777" w:rsidR="00793B23" w:rsidRPr="0092679D" w:rsidRDefault="00793B23" w:rsidP="00840715">
            <w:pPr>
              <w:jc w:val="center"/>
              <w:rPr>
                <w:sz w:val="20"/>
                <w:szCs w:val="20"/>
              </w:rPr>
            </w:pPr>
          </w:p>
        </w:tc>
      </w:tr>
      <w:tr w:rsidR="00793B23" w:rsidRPr="0092679D" w14:paraId="1D113F85" w14:textId="77777777" w:rsidTr="00840715">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61EA8150" w14:textId="77777777" w:rsidR="00793B23" w:rsidRPr="0092679D" w:rsidRDefault="00793B23" w:rsidP="00840715">
            <w:pPr>
              <w:autoSpaceDE w:val="0"/>
              <w:autoSpaceDN w:val="0"/>
              <w:ind w:left="8" w:firstLine="10"/>
              <w:jc w:val="center"/>
              <w:rPr>
                <w:sz w:val="20"/>
                <w:szCs w:val="20"/>
              </w:rPr>
            </w:pPr>
            <w:r w:rsidRPr="0092679D">
              <w:rPr>
                <w:sz w:val="20"/>
                <w:szCs w:val="20"/>
              </w:rPr>
              <w:t>1410</w:t>
            </w:r>
          </w:p>
        </w:tc>
        <w:tc>
          <w:tcPr>
            <w:tcW w:w="510" w:type="pct"/>
            <w:tcBorders>
              <w:top w:val="single" w:sz="4" w:space="0" w:color="auto"/>
              <w:left w:val="single" w:sz="4" w:space="0" w:color="auto"/>
              <w:bottom w:val="single" w:sz="4" w:space="0" w:color="auto"/>
              <w:right w:val="single" w:sz="4" w:space="0" w:color="auto"/>
            </w:tcBorders>
            <w:vAlign w:val="center"/>
          </w:tcPr>
          <w:p w14:paraId="7C6FC488"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«СЗ Эксплуатация»/ ООО «СЗ Эксплуатация»</w:t>
            </w:r>
          </w:p>
        </w:tc>
        <w:tc>
          <w:tcPr>
            <w:tcW w:w="178" w:type="pct"/>
            <w:tcBorders>
              <w:top w:val="single" w:sz="4" w:space="0" w:color="auto"/>
              <w:left w:val="single" w:sz="4" w:space="0" w:color="auto"/>
              <w:bottom w:val="single" w:sz="4" w:space="0" w:color="auto"/>
              <w:right w:val="single" w:sz="4" w:space="0" w:color="auto"/>
            </w:tcBorders>
            <w:vAlign w:val="center"/>
          </w:tcPr>
          <w:p w14:paraId="66D399E1"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5405958062</w:t>
            </w:r>
          </w:p>
        </w:tc>
        <w:tc>
          <w:tcPr>
            <w:tcW w:w="355" w:type="pct"/>
            <w:tcBorders>
              <w:top w:val="single" w:sz="4" w:space="0" w:color="auto"/>
              <w:left w:val="single" w:sz="4" w:space="0" w:color="auto"/>
              <w:bottom w:val="single" w:sz="4" w:space="0" w:color="auto"/>
              <w:right w:val="single" w:sz="4" w:space="0" w:color="auto"/>
            </w:tcBorders>
            <w:vAlign w:val="center"/>
          </w:tcPr>
          <w:p w14:paraId="5EC32BF8"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1155476057110 от 25.05.2015 г.</w:t>
            </w:r>
          </w:p>
        </w:tc>
        <w:tc>
          <w:tcPr>
            <w:tcW w:w="89" w:type="pct"/>
            <w:tcBorders>
              <w:top w:val="single" w:sz="4" w:space="0" w:color="auto"/>
              <w:left w:val="single" w:sz="4" w:space="0" w:color="auto"/>
              <w:bottom w:val="single" w:sz="4" w:space="0" w:color="auto"/>
              <w:right w:val="single" w:sz="4" w:space="0" w:color="auto"/>
            </w:tcBorders>
            <w:vAlign w:val="center"/>
          </w:tcPr>
          <w:p w14:paraId="007AC421"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p>
        </w:tc>
        <w:tc>
          <w:tcPr>
            <w:tcW w:w="267" w:type="pct"/>
            <w:tcBorders>
              <w:top w:val="single" w:sz="4" w:space="0" w:color="auto"/>
              <w:left w:val="single" w:sz="4" w:space="0" w:color="auto"/>
              <w:bottom w:val="single" w:sz="4" w:space="0" w:color="auto"/>
              <w:right w:val="single" w:sz="4" w:space="0" w:color="auto"/>
            </w:tcBorders>
            <w:vAlign w:val="center"/>
          </w:tcPr>
          <w:p w14:paraId="00C2E335" w14:textId="77777777" w:rsidR="00793B23" w:rsidRPr="0092679D" w:rsidRDefault="00793B23" w:rsidP="00840715">
            <w:pPr>
              <w:ind w:firstLine="10"/>
              <w:jc w:val="center"/>
              <w:rPr>
                <w:spacing w:val="-6"/>
                <w:sz w:val="20"/>
                <w:szCs w:val="20"/>
              </w:rPr>
            </w:pPr>
            <w:r w:rsidRPr="0092679D">
              <w:rPr>
                <w:spacing w:val="-6"/>
                <w:sz w:val="20"/>
                <w:szCs w:val="20"/>
              </w:rPr>
              <w:t>Степанов Сергей Алексеевич</w:t>
            </w:r>
          </w:p>
        </w:tc>
        <w:tc>
          <w:tcPr>
            <w:tcW w:w="444" w:type="pct"/>
            <w:tcBorders>
              <w:top w:val="single" w:sz="4" w:space="0" w:color="auto"/>
              <w:left w:val="single" w:sz="4" w:space="0" w:color="auto"/>
              <w:bottom w:val="single" w:sz="4" w:space="0" w:color="auto"/>
              <w:right w:val="single" w:sz="4" w:space="0" w:color="auto"/>
            </w:tcBorders>
            <w:vAlign w:val="center"/>
          </w:tcPr>
          <w:p w14:paraId="4F932B17" w14:textId="77777777" w:rsidR="00793B23" w:rsidRPr="0092679D" w:rsidRDefault="00793B23" w:rsidP="00840715">
            <w:pPr>
              <w:ind w:firstLine="10"/>
              <w:jc w:val="center"/>
              <w:rPr>
                <w:spacing w:val="-6"/>
                <w:sz w:val="20"/>
                <w:szCs w:val="20"/>
              </w:rPr>
            </w:pPr>
            <w:r w:rsidRPr="0092679D">
              <w:rPr>
                <w:spacing w:val="-6"/>
                <w:sz w:val="20"/>
                <w:szCs w:val="20"/>
              </w:rPr>
              <w:t>630039, Российская Федерация, Новосибирская область, г. Новосибирск, ул. Добролюбова, д. 162/1, оф. 10-3</w:t>
            </w:r>
          </w:p>
        </w:tc>
        <w:tc>
          <w:tcPr>
            <w:tcW w:w="178" w:type="pct"/>
            <w:tcBorders>
              <w:top w:val="single" w:sz="4" w:space="0" w:color="auto"/>
              <w:left w:val="single" w:sz="4" w:space="0" w:color="auto"/>
              <w:bottom w:val="single" w:sz="4" w:space="0" w:color="auto"/>
              <w:right w:val="single" w:sz="4" w:space="0" w:color="auto"/>
            </w:tcBorders>
            <w:vAlign w:val="center"/>
          </w:tcPr>
          <w:p w14:paraId="5BE8F797" w14:textId="77777777" w:rsidR="00793B23" w:rsidRPr="0092679D" w:rsidRDefault="00793B23" w:rsidP="00840715">
            <w:pPr>
              <w:ind w:firstLine="10"/>
              <w:jc w:val="center"/>
              <w:rPr>
                <w:spacing w:val="-10"/>
                <w:sz w:val="20"/>
                <w:szCs w:val="20"/>
                <w:lang w:val="en-US"/>
              </w:rPr>
            </w:pPr>
            <w:r w:rsidRPr="0092679D">
              <w:rPr>
                <w:spacing w:val="-10"/>
                <w:sz w:val="20"/>
                <w:szCs w:val="20"/>
              </w:rPr>
              <w:t>(383) 209-01-73</w:t>
            </w:r>
          </w:p>
        </w:tc>
        <w:tc>
          <w:tcPr>
            <w:tcW w:w="400" w:type="pct"/>
            <w:tcBorders>
              <w:top w:val="single" w:sz="4" w:space="0" w:color="auto"/>
              <w:left w:val="single" w:sz="4" w:space="0" w:color="auto"/>
              <w:bottom w:val="single" w:sz="4" w:space="0" w:color="auto"/>
              <w:right w:val="single" w:sz="4" w:space="0" w:color="auto"/>
            </w:tcBorders>
            <w:vAlign w:val="center"/>
          </w:tcPr>
          <w:p w14:paraId="136F5278" w14:textId="77777777" w:rsidR="00793B23" w:rsidRPr="0092679D" w:rsidRDefault="00793B23" w:rsidP="00840715">
            <w:pPr>
              <w:autoSpaceDE w:val="0"/>
              <w:autoSpaceDN w:val="0"/>
              <w:ind w:left="8"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30BB8DAD" w14:textId="77777777" w:rsidR="00793B23" w:rsidRPr="0092679D" w:rsidRDefault="00793B23" w:rsidP="00840715">
            <w:pPr>
              <w:autoSpaceDE w:val="0"/>
              <w:autoSpaceDN w:val="0"/>
              <w:ind w:left="8" w:firstLine="10"/>
              <w:jc w:val="center"/>
              <w:rPr>
                <w:sz w:val="20"/>
                <w:szCs w:val="20"/>
              </w:rPr>
            </w:pPr>
            <w:r w:rsidRPr="0092679D">
              <w:rPr>
                <w:sz w:val="20"/>
                <w:szCs w:val="20"/>
              </w:rPr>
              <w:t>100 000 руб.</w:t>
            </w:r>
          </w:p>
        </w:tc>
        <w:tc>
          <w:tcPr>
            <w:tcW w:w="394" w:type="pct"/>
            <w:tcBorders>
              <w:top w:val="single" w:sz="4" w:space="0" w:color="auto"/>
              <w:left w:val="single" w:sz="4" w:space="0" w:color="auto"/>
              <w:bottom w:val="single" w:sz="4" w:space="0" w:color="auto"/>
              <w:right w:val="single" w:sz="4" w:space="0" w:color="auto"/>
            </w:tcBorders>
            <w:vAlign w:val="center"/>
          </w:tcPr>
          <w:p w14:paraId="2636F5A6" w14:textId="77777777" w:rsidR="00793B23" w:rsidRPr="0092679D" w:rsidRDefault="00793B23" w:rsidP="00840715">
            <w:pPr>
              <w:jc w:val="center"/>
              <w:rPr>
                <w:sz w:val="20"/>
                <w:szCs w:val="20"/>
              </w:rPr>
            </w:pPr>
            <w:r w:rsidRPr="0092679D">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257AA5F1" w14:textId="77777777" w:rsidR="00793B23" w:rsidRPr="0092679D" w:rsidRDefault="00793B23" w:rsidP="00840715">
            <w:pPr>
              <w:autoSpaceDE w:val="0"/>
              <w:autoSpaceDN w:val="0"/>
              <w:ind w:left="8" w:firstLine="10"/>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6D3CD0B6" w14:textId="77777777" w:rsidR="00793B23" w:rsidRPr="0092679D" w:rsidRDefault="00793B23" w:rsidP="00840715">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511FBEDE" w14:textId="77777777" w:rsidR="00793B23" w:rsidRPr="0092679D" w:rsidRDefault="00793B23" w:rsidP="00840715">
            <w:pPr>
              <w:jc w:val="center"/>
              <w:rPr>
                <w:sz w:val="20"/>
                <w:szCs w:val="20"/>
              </w:rPr>
            </w:pPr>
            <w:r w:rsidRPr="0092679D">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49EA2217" w14:textId="77777777" w:rsidR="00793B23" w:rsidRPr="0092679D" w:rsidRDefault="00793B23" w:rsidP="00840715">
            <w:pPr>
              <w:jc w:val="center"/>
              <w:rPr>
                <w:color w:val="000000"/>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362AA539" w14:textId="77777777" w:rsidR="00793B23" w:rsidRPr="0092679D" w:rsidRDefault="00793B23" w:rsidP="00840715">
            <w:pPr>
              <w:jc w:val="center"/>
              <w:rPr>
                <w:sz w:val="20"/>
                <w:szCs w:val="20"/>
              </w:rPr>
            </w:pPr>
          </w:p>
        </w:tc>
      </w:tr>
      <w:tr w:rsidR="00793B23" w:rsidRPr="0092679D" w14:paraId="3A43BD37" w14:textId="77777777" w:rsidTr="00840715">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39BE938E" w14:textId="77777777" w:rsidR="00793B23" w:rsidRPr="0092679D" w:rsidRDefault="00793B23" w:rsidP="00840715">
            <w:pPr>
              <w:autoSpaceDE w:val="0"/>
              <w:autoSpaceDN w:val="0"/>
              <w:ind w:left="8" w:firstLine="10"/>
              <w:jc w:val="center"/>
              <w:rPr>
                <w:sz w:val="20"/>
                <w:szCs w:val="20"/>
              </w:rPr>
            </w:pPr>
            <w:r w:rsidRPr="0092679D">
              <w:rPr>
                <w:sz w:val="20"/>
                <w:szCs w:val="20"/>
              </w:rPr>
              <w:t>1411</w:t>
            </w:r>
          </w:p>
        </w:tc>
        <w:tc>
          <w:tcPr>
            <w:tcW w:w="510" w:type="pct"/>
            <w:tcBorders>
              <w:top w:val="single" w:sz="4" w:space="0" w:color="auto"/>
              <w:left w:val="single" w:sz="4" w:space="0" w:color="auto"/>
              <w:bottom w:val="single" w:sz="4" w:space="0" w:color="auto"/>
              <w:right w:val="single" w:sz="4" w:space="0" w:color="auto"/>
            </w:tcBorders>
            <w:vAlign w:val="center"/>
          </w:tcPr>
          <w:p w14:paraId="5F2F77F0" w14:textId="77777777" w:rsidR="00793B23" w:rsidRPr="0092679D" w:rsidRDefault="00793B23" w:rsidP="00840715">
            <w:pPr>
              <w:ind w:firstLine="10"/>
              <w:jc w:val="center"/>
              <w:rPr>
                <w:sz w:val="20"/>
                <w:szCs w:val="20"/>
              </w:rPr>
            </w:pPr>
            <w:r w:rsidRPr="0092679D">
              <w:rPr>
                <w:sz w:val="20"/>
                <w:szCs w:val="20"/>
              </w:rPr>
              <w:t>Общество с ограниченной ответственностью «Базис»/ ООО «Базис»</w:t>
            </w:r>
          </w:p>
        </w:tc>
        <w:tc>
          <w:tcPr>
            <w:tcW w:w="178" w:type="pct"/>
            <w:tcBorders>
              <w:top w:val="single" w:sz="4" w:space="0" w:color="auto"/>
              <w:left w:val="single" w:sz="4" w:space="0" w:color="auto"/>
              <w:bottom w:val="single" w:sz="4" w:space="0" w:color="auto"/>
              <w:right w:val="single" w:sz="4" w:space="0" w:color="auto"/>
            </w:tcBorders>
            <w:vAlign w:val="center"/>
          </w:tcPr>
          <w:p w14:paraId="3B192BB9"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2225176021</w:t>
            </w:r>
          </w:p>
        </w:tc>
        <w:tc>
          <w:tcPr>
            <w:tcW w:w="355" w:type="pct"/>
            <w:tcBorders>
              <w:top w:val="single" w:sz="4" w:space="0" w:color="auto"/>
              <w:left w:val="single" w:sz="4" w:space="0" w:color="auto"/>
              <w:bottom w:val="single" w:sz="4" w:space="0" w:color="auto"/>
              <w:right w:val="single" w:sz="4" w:space="0" w:color="auto"/>
            </w:tcBorders>
            <w:vAlign w:val="center"/>
          </w:tcPr>
          <w:p w14:paraId="4FAF2382"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1162225097869 от 27.10.2016 г.</w:t>
            </w:r>
          </w:p>
        </w:tc>
        <w:tc>
          <w:tcPr>
            <w:tcW w:w="89" w:type="pct"/>
            <w:tcBorders>
              <w:top w:val="single" w:sz="4" w:space="0" w:color="auto"/>
              <w:left w:val="single" w:sz="4" w:space="0" w:color="auto"/>
              <w:bottom w:val="single" w:sz="4" w:space="0" w:color="auto"/>
              <w:right w:val="single" w:sz="4" w:space="0" w:color="auto"/>
            </w:tcBorders>
            <w:vAlign w:val="center"/>
          </w:tcPr>
          <w:p w14:paraId="0CF22120"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p>
        </w:tc>
        <w:tc>
          <w:tcPr>
            <w:tcW w:w="267" w:type="pct"/>
            <w:tcBorders>
              <w:top w:val="single" w:sz="4" w:space="0" w:color="auto"/>
              <w:left w:val="single" w:sz="4" w:space="0" w:color="auto"/>
              <w:bottom w:val="single" w:sz="4" w:space="0" w:color="auto"/>
              <w:right w:val="single" w:sz="4" w:space="0" w:color="auto"/>
            </w:tcBorders>
            <w:vAlign w:val="center"/>
          </w:tcPr>
          <w:p w14:paraId="3FED7582" w14:textId="77777777" w:rsidR="00793B23" w:rsidRPr="0092679D" w:rsidRDefault="00793B23" w:rsidP="00840715">
            <w:pPr>
              <w:ind w:firstLine="10"/>
              <w:jc w:val="center"/>
              <w:rPr>
                <w:spacing w:val="-6"/>
                <w:sz w:val="20"/>
                <w:szCs w:val="20"/>
              </w:rPr>
            </w:pPr>
            <w:r w:rsidRPr="0092679D">
              <w:rPr>
                <w:spacing w:val="-6"/>
                <w:sz w:val="20"/>
                <w:szCs w:val="20"/>
              </w:rPr>
              <w:t>Распопин Игорь Анатольевич</w:t>
            </w:r>
          </w:p>
        </w:tc>
        <w:tc>
          <w:tcPr>
            <w:tcW w:w="444" w:type="pct"/>
            <w:tcBorders>
              <w:top w:val="single" w:sz="4" w:space="0" w:color="auto"/>
              <w:left w:val="single" w:sz="4" w:space="0" w:color="auto"/>
              <w:bottom w:val="single" w:sz="4" w:space="0" w:color="auto"/>
              <w:right w:val="single" w:sz="4" w:space="0" w:color="auto"/>
            </w:tcBorders>
            <w:vAlign w:val="center"/>
          </w:tcPr>
          <w:p w14:paraId="13C1CE80" w14:textId="77777777" w:rsidR="00793B23" w:rsidRPr="0092679D" w:rsidRDefault="00793B23" w:rsidP="00840715">
            <w:pPr>
              <w:ind w:firstLine="10"/>
              <w:jc w:val="center"/>
              <w:rPr>
                <w:spacing w:val="-6"/>
                <w:sz w:val="20"/>
                <w:szCs w:val="20"/>
              </w:rPr>
            </w:pPr>
            <w:r w:rsidRPr="0092679D">
              <w:rPr>
                <w:spacing w:val="-6"/>
                <w:sz w:val="20"/>
                <w:szCs w:val="20"/>
              </w:rPr>
              <w:t>630005, Российская Федерация, Новосибирская область, г. Новосибирск, ул. Некрасова д. 50, оф. 209/1</w:t>
            </w:r>
          </w:p>
        </w:tc>
        <w:tc>
          <w:tcPr>
            <w:tcW w:w="178" w:type="pct"/>
            <w:tcBorders>
              <w:top w:val="single" w:sz="4" w:space="0" w:color="auto"/>
              <w:left w:val="single" w:sz="4" w:space="0" w:color="auto"/>
              <w:bottom w:val="single" w:sz="4" w:space="0" w:color="auto"/>
              <w:right w:val="single" w:sz="4" w:space="0" w:color="auto"/>
            </w:tcBorders>
            <w:vAlign w:val="center"/>
          </w:tcPr>
          <w:p w14:paraId="0D1BC8EA" w14:textId="77777777" w:rsidR="00793B23" w:rsidRPr="0092679D" w:rsidRDefault="00793B23" w:rsidP="00840715">
            <w:pPr>
              <w:ind w:firstLine="10"/>
              <w:jc w:val="center"/>
              <w:rPr>
                <w:spacing w:val="-10"/>
                <w:sz w:val="20"/>
                <w:szCs w:val="20"/>
              </w:rPr>
            </w:pPr>
            <w:r w:rsidRPr="0092679D">
              <w:rPr>
                <w:spacing w:val="-10"/>
                <w:sz w:val="20"/>
                <w:szCs w:val="20"/>
              </w:rPr>
              <w:t>(383) 207-90-03</w:t>
            </w:r>
          </w:p>
        </w:tc>
        <w:tc>
          <w:tcPr>
            <w:tcW w:w="400" w:type="pct"/>
            <w:tcBorders>
              <w:top w:val="single" w:sz="4" w:space="0" w:color="auto"/>
              <w:left w:val="single" w:sz="4" w:space="0" w:color="auto"/>
              <w:bottom w:val="single" w:sz="4" w:space="0" w:color="auto"/>
              <w:right w:val="single" w:sz="4" w:space="0" w:color="auto"/>
            </w:tcBorders>
            <w:vAlign w:val="center"/>
          </w:tcPr>
          <w:p w14:paraId="7DF76643" w14:textId="77777777" w:rsidR="00793B23" w:rsidRPr="0092679D" w:rsidRDefault="00793B23" w:rsidP="00840715">
            <w:pPr>
              <w:autoSpaceDE w:val="0"/>
              <w:autoSpaceDN w:val="0"/>
              <w:ind w:left="8" w:firstLine="10"/>
              <w:jc w:val="center"/>
              <w:rPr>
                <w:spacing w:val="-6"/>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14:paraId="171B0D75" w14:textId="77777777" w:rsidR="00793B23" w:rsidRPr="0092679D" w:rsidRDefault="00793B23" w:rsidP="00840715">
            <w:pPr>
              <w:autoSpaceDE w:val="0"/>
              <w:autoSpaceDN w:val="0"/>
              <w:ind w:left="8" w:firstLine="10"/>
              <w:jc w:val="center"/>
              <w:rPr>
                <w:sz w:val="20"/>
                <w:szCs w:val="20"/>
              </w:rPr>
            </w:pPr>
            <w:r w:rsidRPr="0092679D">
              <w:rPr>
                <w:sz w:val="20"/>
                <w:szCs w:val="20"/>
              </w:rPr>
              <w:t>100 000 руб.</w:t>
            </w:r>
          </w:p>
        </w:tc>
        <w:tc>
          <w:tcPr>
            <w:tcW w:w="394" w:type="pct"/>
            <w:tcBorders>
              <w:top w:val="single" w:sz="4" w:space="0" w:color="auto"/>
              <w:left w:val="single" w:sz="4" w:space="0" w:color="auto"/>
              <w:bottom w:val="single" w:sz="4" w:space="0" w:color="auto"/>
              <w:right w:val="single" w:sz="4" w:space="0" w:color="auto"/>
            </w:tcBorders>
            <w:vAlign w:val="center"/>
          </w:tcPr>
          <w:p w14:paraId="03DFF163" w14:textId="77777777" w:rsidR="00793B23" w:rsidRPr="0092679D" w:rsidRDefault="00793B23" w:rsidP="00840715">
            <w:pPr>
              <w:jc w:val="center"/>
              <w:rPr>
                <w:sz w:val="20"/>
                <w:szCs w:val="20"/>
              </w:rPr>
            </w:pPr>
            <w:r w:rsidRPr="0092679D">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413C1910" w14:textId="77777777" w:rsidR="00793B23" w:rsidRPr="0092679D" w:rsidRDefault="00793B23" w:rsidP="00840715">
            <w:pPr>
              <w:autoSpaceDE w:val="0"/>
              <w:autoSpaceDN w:val="0"/>
              <w:ind w:left="8" w:firstLine="10"/>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399A5A32" w14:textId="77777777" w:rsidR="00793B23" w:rsidRPr="0092679D" w:rsidRDefault="00793B23" w:rsidP="00840715">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718312C4" w14:textId="77777777" w:rsidR="00793B23" w:rsidRPr="0092679D" w:rsidRDefault="00793B23" w:rsidP="00840715">
            <w:pPr>
              <w:jc w:val="center"/>
              <w:rPr>
                <w:sz w:val="20"/>
                <w:szCs w:val="20"/>
              </w:rPr>
            </w:pPr>
            <w:r w:rsidRPr="0092679D">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4C73EAE7" w14:textId="77777777" w:rsidR="00793B23" w:rsidRPr="0092679D" w:rsidRDefault="00793B23" w:rsidP="00840715">
            <w:pPr>
              <w:jc w:val="center"/>
              <w:rPr>
                <w:color w:val="000000"/>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160789F2" w14:textId="77777777" w:rsidR="00793B23" w:rsidRPr="0092679D" w:rsidRDefault="00793B23" w:rsidP="00840715">
            <w:pPr>
              <w:jc w:val="center"/>
              <w:rPr>
                <w:sz w:val="20"/>
                <w:szCs w:val="20"/>
              </w:rPr>
            </w:pPr>
          </w:p>
        </w:tc>
      </w:tr>
    </w:tbl>
    <w:p w14:paraId="53BEB894" w14:textId="77777777" w:rsidR="00793B23" w:rsidRPr="0092679D" w:rsidRDefault="00793B23" w:rsidP="00793B23">
      <w:pPr>
        <w:rPr>
          <w:sz w:val="20"/>
          <w:szCs w:val="20"/>
        </w:rPr>
      </w:pPr>
    </w:p>
    <w:p w14:paraId="56BBD830" w14:textId="77777777" w:rsidR="00793B23" w:rsidRPr="0092679D" w:rsidRDefault="00793B23" w:rsidP="00793B23">
      <w:pPr>
        <w:ind w:firstLine="708"/>
        <w:jc w:val="both"/>
        <w:rPr>
          <w:sz w:val="20"/>
          <w:szCs w:val="20"/>
        </w:rPr>
      </w:pPr>
      <w:r w:rsidRPr="0092679D">
        <w:rPr>
          <w:sz w:val="20"/>
          <w:szCs w:val="20"/>
        </w:rPr>
        <w:t>Председательствующий на заседании Совета: ______________________ / Середович В.А.</w:t>
      </w:r>
    </w:p>
    <w:p w14:paraId="7F617BC8" w14:textId="77777777" w:rsidR="00793B23" w:rsidRPr="0092679D" w:rsidRDefault="00793B23" w:rsidP="00793B23">
      <w:pPr>
        <w:ind w:firstLine="708"/>
        <w:rPr>
          <w:sz w:val="20"/>
          <w:szCs w:val="20"/>
        </w:rPr>
      </w:pPr>
    </w:p>
    <w:p w14:paraId="59D69965" w14:textId="77777777" w:rsidR="00793B23" w:rsidRPr="0092679D" w:rsidRDefault="00793B23" w:rsidP="00793B23">
      <w:pPr>
        <w:ind w:firstLine="708"/>
        <w:rPr>
          <w:sz w:val="20"/>
          <w:szCs w:val="20"/>
        </w:rPr>
      </w:pPr>
      <w:r w:rsidRPr="0092679D">
        <w:rPr>
          <w:sz w:val="20"/>
          <w:szCs w:val="20"/>
        </w:rPr>
        <w:t>Секретарь заседания Совета:</w:t>
      </w:r>
      <w:r w:rsidRPr="0092679D">
        <w:rPr>
          <w:sz w:val="20"/>
          <w:szCs w:val="20"/>
        </w:rPr>
        <w:tab/>
      </w:r>
      <w:r w:rsidRPr="0092679D">
        <w:rPr>
          <w:sz w:val="20"/>
          <w:szCs w:val="20"/>
        </w:rPr>
        <w:tab/>
        <w:t xml:space="preserve">         ______________________ / Щербаков А.Н.</w:t>
      </w:r>
    </w:p>
    <w:p w14:paraId="18C7ADB5" w14:textId="77777777" w:rsidR="00793B23" w:rsidRPr="0092679D" w:rsidRDefault="00793B23" w:rsidP="00793B23">
      <w:pPr>
        <w:ind w:firstLine="708"/>
        <w:jc w:val="right"/>
        <w:rPr>
          <w:sz w:val="20"/>
          <w:szCs w:val="20"/>
        </w:rPr>
      </w:pPr>
      <w:r w:rsidRPr="0092679D">
        <w:rPr>
          <w:sz w:val="20"/>
          <w:szCs w:val="20"/>
        </w:rPr>
        <w:br w:type="page"/>
      </w:r>
      <w:r w:rsidRPr="0092679D">
        <w:rPr>
          <w:sz w:val="20"/>
          <w:szCs w:val="20"/>
        </w:rPr>
        <w:lastRenderedPageBreak/>
        <w:t>Приложение №2 к протоколу № 18/07-11/1</w:t>
      </w:r>
    </w:p>
    <w:p w14:paraId="3F5FAF74" w14:textId="77777777" w:rsidR="00793B23" w:rsidRPr="0092679D" w:rsidRDefault="00793B23" w:rsidP="00793B23">
      <w:pPr>
        <w:jc w:val="right"/>
        <w:rPr>
          <w:sz w:val="20"/>
          <w:szCs w:val="20"/>
        </w:rPr>
      </w:pPr>
      <w:r w:rsidRPr="0092679D">
        <w:rPr>
          <w:sz w:val="20"/>
          <w:szCs w:val="20"/>
        </w:rPr>
        <w:t>заседания Совета Ассоциации от «11» июля 2018 г.</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292"/>
        <w:gridCol w:w="682"/>
        <w:gridCol w:w="861"/>
        <w:gridCol w:w="785"/>
        <w:gridCol w:w="1001"/>
        <w:gridCol w:w="1279"/>
        <w:gridCol w:w="708"/>
        <w:gridCol w:w="1406"/>
        <w:gridCol w:w="848"/>
        <w:gridCol w:w="1534"/>
        <w:gridCol w:w="954"/>
        <w:gridCol w:w="1980"/>
        <w:gridCol w:w="1269"/>
        <w:gridCol w:w="813"/>
      </w:tblGrid>
      <w:tr w:rsidR="00793B23" w:rsidRPr="0092679D" w14:paraId="3104E34D" w14:textId="77777777" w:rsidTr="00840715">
        <w:tc>
          <w:tcPr>
            <w:tcW w:w="167" w:type="pct"/>
            <w:vMerge w:val="restart"/>
            <w:tcBorders>
              <w:top w:val="single" w:sz="4" w:space="0" w:color="auto"/>
              <w:left w:val="single" w:sz="4" w:space="0" w:color="auto"/>
              <w:right w:val="single" w:sz="4" w:space="0" w:color="auto"/>
            </w:tcBorders>
            <w:vAlign w:val="center"/>
          </w:tcPr>
          <w:p w14:paraId="54DABF8B" w14:textId="77777777" w:rsidR="00793B23" w:rsidRPr="0092679D" w:rsidRDefault="00793B23" w:rsidP="00840715">
            <w:pPr>
              <w:autoSpaceDE w:val="0"/>
              <w:autoSpaceDN w:val="0"/>
              <w:ind w:left="8" w:firstLine="10"/>
              <w:jc w:val="center"/>
              <w:rPr>
                <w:spacing w:val="-10"/>
                <w:sz w:val="20"/>
                <w:szCs w:val="20"/>
              </w:rPr>
            </w:pPr>
            <w:r w:rsidRPr="0092679D">
              <w:rPr>
                <w:spacing w:val="-10"/>
                <w:sz w:val="20"/>
                <w:szCs w:val="20"/>
              </w:rPr>
              <w:t>Регистрационный №  по реестру</w:t>
            </w: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66F31F7F" w14:textId="77777777" w:rsidR="00793B23" w:rsidRPr="0092679D" w:rsidRDefault="00793B23" w:rsidP="00840715">
            <w:pPr>
              <w:autoSpaceDE w:val="0"/>
              <w:autoSpaceDN w:val="0"/>
              <w:ind w:left="8" w:firstLine="10"/>
              <w:jc w:val="center"/>
              <w:rPr>
                <w:spacing w:val="-6"/>
                <w:sz w:val="20"/>
                <w:szCs w:val="20"/>
              </w:rPr>
            </w:pPr>
            <w:r w:rsidRPr="0092679D">
              <w:rPr>
                <w:spacing w:val="-6"/>
                <w:sz w:val="20"/>
                <w:szCs w:val="20"/>
              </w:rPr>
              <w:t>Сведения, позволяющие идентифицировать члена Ассоциации:</w:t>
            </w:r>
          </w:p>
        </w:tc>
        <w:tc>
          <w:tcPr>
            <w:tcW w:w="441" w:type="pct"/>
            <w:vMerge w:val="restart"/>
            <w:tcBorders>
              <w:top w:val="single" w:sz="4" w:space="0" w:color="auto"/>
              <w:left w:val="single" w:sz="4" w:space="0" w:color="auto"/>
              <w:right w:val="single" w:sz="4" w:space="0" w:color="auto"/>
            </w:tcBorders>
            <w:vAlign w:val="center"/>
          </w:tcPr>
          <w:p w14:paraId="180C2979" w14:textId="77777777" w:rsidR="00793B23" w:rsidRPr="0092679D" w:rsidRDefault="00793B23" w:rsidP="00840715">
            <w:pPr>
              <w:autoSpaceDE w:val="0"/>
              <w:autoSpaceDN w:val="0"/>
              <w:ind w:left="8" w:firstLine="10"/>
              <w:jc w:val="center"/>
              <w:rPr>
                <w:spacing w:val="-6"/>
                <w:sz w:val="20"/>
                <w:szCs w:val="20"/>
              </w:rPr>
            </w:pPr>
            <w:r w:rsidRPr="0092679D">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6" w:type="pct"/>
            <w:vMerge w:val="restart"/>
            <w:tcBorders>
              <w:top w:val="single" w:sz="4" w:space="0" w:color="auto"/>
              <w:left w:val="single" w:sz="4" w:space="0" w:color="auto"/>
              <w:right w:val="single" w:sz="4" w:space="0" w:color="auto"/>
            </w:tcBorders>
            <w:vAlign w:val="center"/>
          </w:tcPr>
          <w:p w14:paraId="259FD4BC"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 размере взноса в компенсационный фонд возмещения вреда, который внесен членом Ассоциации, руб.</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14:paraId="7FB0F899"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14:paraId="433E10A6" w14:textId="77777777" w:rsidR="00793B23" w:rsidRPr="0092679D" w:rsidRDefault="00793B23" w:rsidP="00840715">
            <w:pPr>
              <w:ind w:firstLine="10"/>
              <w:jc w:val="center"/>
              <w:rPr>
                <w:spacing w:val="-10"/>
                <w:sz w:val="20"/>
                <w:szCs w:val="20"/>
              </w:rPr>
            </w:pPr>
            <w:r w:rsidRPr="0092679D">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3F118EF1" w14:textId="77777777" w:rsidR="00793B23" w:rsidRPr="0092679D" w:rsidRDefault="00793B23" w:rsidP="00840715">
            <w:pPr>
              <w:ind w:firstLine="10"/>
              <w:jc w:val="center"/>
              <w:rPr>
                <w:spacing w:val="-10"/>
                <w:sz w:val="20"/>
                <w:szCs w:val="20"/>
              </w:rPr>
            </w:pPr>
            <w:r w:rsidRPr="0092679D">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14:paraId="1FA576D7" w14:textId="77777777" w:rsidR="00793B23" w:rsidRPr="0092679D" w:rsidRDefault="00793B23" w:rsidP="00840715">
            <w:pPr>
              <w:autoSpaceDE w:val="0"/>
              <w:autoSpaceDN w:val="0"/>
              <w:ind w:left="8" w:firstLine="10"/>
              <w:jc w:val="center"/>
              <w:rPr>
                <w:sz w:val="20"/>
                <w:szCs w:val="20"/>
              </w:rPr>
            </w:pPr>
            <w:r w:rsidRPr="0092679D">
              <w:rPr>
                <w:spacing w:val="-6"/>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55" w:type="pct"/>
            <w:vMerge w:val="restart"/>
            <w:tcBorders>
              <w:top w:val="single" w:sz="4" w:space="0" w:color="auto"/>
              <w:left w:val="single" w:sz="4" w:space="0" w:color="auto"/>
              <w:bottom w:val="single" w:sz="4" w:space="0" w:color="auto"/>
              <w:right w:val="single" w:sz="4" w:space="0" w:color="auto"/>
            </w:tcBorders>
            <w:vAlign w:val="center"/>
          </w:tcPr>
          <w:p w14:paraId="29CCCDEE" w14:textId="77777777" w:rsidR="00793B23" w:rsidRPr="0092679D" w:rsidRDefault="00793B23" w:rsidP="00840715">
            <w:pPr>
              <w:autoSpaceDE w:val="0"/>
              <w:autoSpaceDN w:val="0"/>
              <w:ind w:left="8" w:firstLine="10"/>
              <w:jc w:val="center"/>
              <w:rPr>
                <w:sz w:val="20"/>
                <w:szCs w:val="20"/>
              </w:rPr>
            </w:pPr>
            <w:r w:rsidRPr="0092679D">
              <w:rPr>
                <w:sz w:val="20"/>
                <w:szCs w:val="20"/>
              </w:rPr>
              <w:t>Сведения о наличии у члена Ассоциации права выполнять работы  объектах использования атомной энергии</w:t>
            </w:r>
          </w:p>
        </w:tc>
      </w:tr>
      <w:tr w:rsidR="00793B23" w:rsidRPr="0092679D" w14:paraId="70C01165" w14:textId="77777777" w:rsidTr="00840715">
        <w:tc>
          <w:tcPr>
            <w:tcW w:w="167" w:type="pct"/>
            <w:vMerge/>
            <w:tcBorders>
              <w:left w:val="single" w:sz="4" w:space="0" w:color="auto"/>
              <w:bottom w:val="single" w:sz="4" w:space="0" w:color="auto"/>
              <w:right w:val="single" w:sz="4" w:space="0" w:color="auto"/>
            </w:tcBorders>
            <w:vAlign w:val="center"/>
          </w:tcPr>
          <w:p w14:paraId="2390D186" w14:textId="77777777" w:rsidR="00793B23" w:rsidRPr="0092679D" w:rsidRDefault="00793B23" w:rsidP="00840715">
            <w:pPr>
              <w:autoSpaceDE w:val="0"/>
              <w:autoSpaceDN w:val="0"/>
              <w:ind w:left="8" w:firstLine="1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05C2BF46" w14:textId="77777777" w:rsidR="00793B23" w:rsidRPr="0092679D" w:rsidRDefault="00793B23" w:rsidP="00840715">
            <w:pPr>
              <w:ind w:firstLine="10"/>
              <w:jc w:val="center"/>
              <w:rPr>
                <w:spacing w:val="-6"/>
                <w:sz w:val="20"/>
                <w:szCs w:val="20"/>
              </w:rPr>
            </w:pPr>
          </w:p>
          <w:p w14:paraId="1B309FBF" w14:textId="77777777" w:rsidR="00793B23" w:rsidRPr="0092679D" w:rsidRDefault="00793B23" w:rsidP="00840715">
            <w:pPr>
              <w:ind w:firstLine="10"/>
              <w:jc w:val="center"/>
              <w:rPr>
                <w:spacing w:val="-6"/>
                <w:sz w:val="20"/>
                <w:szCs w:val="20"/>
              </w:rPr>
            </w:pPr>
          </w:p>
          <w:p w14:paraId="336D2885" w14:textId="77777777" w:rsidR="00793B23" w:rsidRPr="0092679D" w:rsidRDefault="00793B23" w:rsidP="00840715">
            <w:pPr>
              <w:autoSpaceDE w:val="0"/>
              <w:autoSpaceDN w:val="0"/>
              <w:ind w:firstLine="10"/>
              <w:jc w:val="center"/>
              <w:rPr>
                <w:spacing w:val="-6"/>
                <w:sz w:val="20"/>
                <w:szCs w:val="20"/>
              </w:rPr>
            </w:pPr>
            <w:r w:rsidRPr="0092679D">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7DB850C0"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Идентификационный номер</w:t>
            </w:r>
          </w:p>
          <w:p w14:paraId="22FEDF2C"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налогоплательщика (ИНН)</w:t>
            </w:r>
          </w:p>
        </w:tc>
        <w:tc>
          <w:tcPr>
            <w:tcW w:w="270" w:type="pct"/>
            <w:tcBorders>
              <w:top w:val="single" w:sz="4" w:space="0" w:color="auto"/>
              <w:left w:val="single" w:sz="4" w:space="0" w:color="auto"/>
              <w:bottom w:val="single" w:sz="4" w:space="0" w:color="auto"/>
              <w:right w:val="single" w:sz="4" w:space="0" w:color="auto"/>
            </w:tcBorders>
            <w:vAlign w:val="center"/>
          </w:tcPr>
          <w:p w14:paraId="26C4538F"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46" w:type="pct"/>
            <w:tcBorders>
              <w:top w:val="single" w:sz="4" w:space="0" w:color="auto"/>
              <w:left w:val="single" w:sz="4" w:space="0" w:color="auto"/>
              <w:bottom w:val="single" w:sz="4" w:space="0" w:color="auto"/>
              <w:right w:val="single" w:sz="4" w:space="0" w:color="auto"/>
            </w:tcBorders>
            <w:vAlign w:val="center"/>
          </w:tcPr>
          <w:p w14:paraId="54C64DBE" w14:textId="77777777" w:rsidR="00793B23" w:rsidRPr="0092679D" w:rsidRDefault="00793B23" w:rsidP="0084071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14" w:type="pct"/>
            <w:tcBorders>
              <w:top w:val="single" w:sz="4" w:space="0" w:color="auto"/>
              <w:left w:val="single" w:sz="4" w:space="0" w:color="auto"/>
              <w:bottom w:val="single" w:sz="4" w:space="0" w:color="auto"/>
              <w:right w:val="single" w:sz="4" w:space="0" w:color="auto"/>
            </w:tcBorders>
            <w:vAlign w:val="center"/>
          </w:tcPr>
          <w:p w14:paraId="56A16616" w14:textId="77777777" w:rsidR="00793B23" w:rsidRPr="0092679D" w:rsidRDefault="00793B23" w:rsidP="00840715">
            <w:pPr>
              <w:ind w:firstLine="10"/>
              <w:jc w:val="center"/>
              <w:rPr>
                <w:spacing w:val="-6"/>
                <w:sz w:val="20"/>
                <w:szCs w:val="20"/>
              </w:rPr>
            </w:pPr>
            <w:r w:rsidRPr="0092679D">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08D641B2" w14:textId="77777777" w:rsidR="00793B23" w:rsidRPr="0092679D" w:rsidRDefault="00793B23" w:rsidP="0084071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92679D">
              <w:rPr>
                <w:rFonts w:ascii="Times New Roman" w:eastAsia="Times New Roman" w:hAnsi="Times New Roman" w:cs="Times New Roman"/>
                <w:spacing w:val="-6"/>
                <w:kern w:val="0"/>
                <w:sz w:val="20"/>
                <w:szCs w:val="20"/>
                <w:lang w:eastAsia="ru-RU" w:bidi="ar-SA"/>
              </w:rPr>
              <w:t>органа юридического лица</w:t>
            </w:r>
          </w:p>
        </w:tc>
        <w:tc>
          <w:tcPr>
            <w:tcW w:w="401" w:type="pct"/>
            <w:tcBorders>
              <w:top w:val="single" w:sz="4" w:space="0" w:color="auto"/>
              <w:left w:val="single" w:sz="4" w:space="0" w:color="auto"/>
              <w:bottom w:val="single" w:sz="4" w:space="0" w:color="auto"/>
              <w:right w:val="single" w:sz="4" w:space="0" w:color="auto"/>
            </w:tcBorders>
            <w:vAlign w:val="center"/>
          </w:tcPr>
          <w:p w14:paraId="1EA30C21" w14:textId="77777777" w:rsidR="00793B23" w:rsidRPr="0092679D" w:rsidRDefault="00793B23" w:rsidP="00840715">
            <w:pPr>
              <w:ind w:firstLine="10"/>
              <w:jc w:val="center"/>
              <w:rPr>
                <w:spacing w:val="-6"/>
                <w:sz w:val="20"/>
                <w:szCs w:val="20"/>
              </w:rPr>
            </w:pPr>
            <w:r w:rsidRPr="0092679D">
              <w:rPr>
                <w:spacing w:val="-6"/>
                <w:sz w:val="20"/>
                <w:szCs w:val="20"/>
              </w:rPr>
              <w:t>Адрес в соответствии с  Единым государственным реестром юридических лиц</w:t>
            </w:r>
          </w:p>
        </w:tc>
        <w:tc>
          <w:tcPr>
            <w:tcW w:w="222" w:type="pct"/>
            <w:tcBorders>
              <w:top w:val="single" w:sz="4" w:space="0" w:color="auto"/>
              <w:left w:val="single" w:sz="4" w:space="0" w:color="auto"/>
              <w:bottom w:val="single" w:sz="4" w:space="0" w:color="auto"/>
              <w:right w:val="single" w:sz="4" w:space="0" w:color="auto"/>
            </w:tcBorders>
            <w:vAlign w:val="center"/>
          </w:tcPr>
          <w:p w14:paraId="701505E2" w14:textId="77777777" w:rsidR="00793B23" w:rsidRPr="0092679D" w:rsidRDefault="00793B23" w:rsidP="00840715">
            <w:pPr>
              <w:ind w:firstLine="10"/>
              <w:jc w:val="center"/>
              <w:rPr>
                <w:spacing w:val="-10"/>
                <w:sz w:val="20"/>
                <w:szCs w:val="20"/>
              </w:rPr>
            </w:pPr>
            <w:r w:rsidRPr="0092679D">
              <w:rPr>
                <w:spacing w:val="-10"/>
                <w:sz w:val="20"/>
                <w:szCs w:val="20"/>
              </w:rPr>
              <w:t>Контактный телефон</w:t>
            </w:r>
          </w:p>
        </w:tc>
        <w:tc>
          <w:tcPr>
            <w:tcW w:w="441" w:type="pct"/>
            <w:vMerge/>
            <w:tcBorders>
              <w:left w:val="single" w:sz="4" w:space="0" w:color="auto"/>
              <w:bottom w:val="single" w:sz="4" w:space="0" w:color="auto"/>
              <w:right w:val="single" w:sz="4" w:space="0" w:color="auto"/>
            </w:tcBorders>
            <w:vAlign w:val="center"/>
          </w:tcPr>
          <w:p w14:paraId="718F9C45" w14:textId="77777777" w:rsidR="00793B23" w:rsidRPr="0092679D" w:rsidRDefault="00793B23" w:rsidP="00840715">
            <w:pPr>
              <w:autoSpaceDE w:val="0"/>
              <w:autoSpaceDN w:val="0"/>
              <w:ind w:left="8" w:firstLine="10"/>
              <w:jc w:val="center"/>
              <w:rPr>
                <w:spacing w:val="-6"/>
                <w:sz w:val="20"/>
                <w:szCs w:val="20"/>
              </w:rPr>
            </w:pPr>
          </w:p>
        </w:tc>
        <w:tc>
          <w:tcPr>
            <w:tcW w:w="266" w:type="pct"/>
            <w:vMerge/>
            <w:tcBorders>
              <w:left w:val="single" w:sz="4" w:space="0" w:color="auto"/>
              <w:bottom w:val="single" w:sz="4" w:space="0" w:color="auto"/>
              <w:right w:val="single" w:sz="4" w:space="0" w:color="auto"/>
            </w:tcBorders>
            <w:vAlign w:val="center"/>
          </w:tcPr>
          <w:p w14:paraId="2D6AF5EF" w14:textId="77777777" w:rsidR="00793B23" w:rsidRPr="0092679D" w:rsidRDefault="00793B23" w:rsidP="00840715">
            <w:pPr>
              <w:autoSpaceDE w:val="0"/>
              <w:autoSpaceDN w:val="0"/>
              <w:ind w:left="8" w:firstLine="10"/>
              <w:jc w:val="cente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tcPr>
          <w:p w14:paraId="7B6996D4" w14:textId="77777777" w:rsidR="00793B23" w:rsidRPr="0092679D" w:rsidRDefault="00793B23" w:rsidP="00840715">
            <w:pPr>
              <w:jc w:val="center"/>
              <w:rPr>
                <w:sz w:val="20"/>
                <w:szCs w:val="20"/>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1CCC4E62" w14:textId="77777777" w:rsidR="00793B23" w:rsidRPr="0092679D" w:rsidRDefault="00793B23" w:rsidP="00840715">
            <w:pPr>
              <w:jc w:val="center"/>
              <w:rPr>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4E7D9BE" w14:textId="77777777" w:rsidR="00793B23" w:rsidRPr="0092679D" w:rsidRDefault="00793B23" w:rsidP="00840715">
            <w:pPr>
              <w:jc w:val="center"/>
              <w:rPr>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tcPr>
          <w:p w14:paraId="2D994D8E" w14:textId="77777777" w:rsidR="00793B23" w:rsidRPr="0092679D" w:rsidRDefault="00793B23" w:rsidP="00840715">
            <w:pPr>
              <w:jc w:val="center"/>
              <w:rPr>
                <w:sz w:val="20"/>
                <w:szCs w:val="20"/>
              </w:rPr>
            </w:pPr>
          </w:p>
        </w:tc>
        <w:tc>
          <w:tcPr>
            <w:tcW w:w="255" w:type="pct"/>
            <w:vMerge/>
            <w:tcBorders>
              <w:top w:val="single" w:sz="4" w:space="0" w:color="auto"/>
              <w:left w:val="single" w:sz="4" w:space="0" w:color="auto"/>
              <w:bottom w:val="single" w:sz="4" w:space="0" w:color="auto"/>
              <w:right w:val="single" w:sz="4" w:space="0" w:color="auto"/>
            </w:tcBorders>
            <w:vAlign w:val="center"/>
          </w:tcPr>
          <w:p w14:paraId="6D40F9E7" w14:textId="77777777" w:rsidR="00793B23" w:rsidRPr="0092679D" w:rsidRDefault="00793B23" w:rsidP="00840715">
            <w:pPr>
              <w:jc w:val="center"/>
              <w:rPr>
                <w:sz w:val="20"/>
                <w:szCs w:val="20"/>
              </w:rPr>
            </w:pPr>
          </w:p>
        </w:tc>
      </w:tr>
      <w:tr w:rsidR="00793B23" w:rsidRPr="0092679D" w14:paraId="1988D12F" w14:textId="77777777" w:rsidTr="00840715">
        <w:tc>
          <w:tcPr>
            <w:tcW w:w="167" w:type="pct"/>
            <w:tcBorders>
              <w:left w:val="single" w:sz="4" w:space="0" w:color="auto"/>
              <w:bottom w:val="single" w:sz="4" w:space="0" w:color="auto"/>
              <w:right w:val="single" w:sz="4" w:space="0" w:color="auto"/>
            </w:tcBorders>
            <w:vAlign w:val="center"/>
          </w:tcPr>
          <w:p w14:paraId="136840E9" w14:textId="77777777" w:rsidR="00793B23" w:rsidRPr="0092679D" w:rsidRDefault="00793B23" w:rsidP="00840715">
            <w:pPr>
              <w:jc w:val="center"/>
              <w:rPr>
                <w:color w:val="000000"/>
                <w:sz w:val="20"/>
                <w:szCs w:val="20"/>
              </w:rPr>
            </w:pPr>
            <w:r w:rsidRPr="0092679D">
              <w:rPr>
                <w:color w:val="000000"/>
                <w:sz w:val="20"/>
                <w:szCs w:val="20"/>
              </w:rPr>
              <w:t>443</w:t>
            </w:r>
          </w:p>
        </w:tc>
        <w:tc>
          <w:tcPr>
            <w:tcW w:w="405" w:type="pct"/>
            <w:tcBorders>
              <w:top w:val="single" w:sz="4" w:space="0" w:color="auto"/>
              <w:left w:val="single" w:sz="4" w:space="0" w:color="auto"/>
              <w:bottom w:val="single" w:sz="4" w:space="0" w:color="auto"/>
              <w:right w:val="single" w:sz="4" w:space="0" w:color="auto"/>
            </w:tcBorders>
            <w:vAlign w:val="center"/>
          </w:tcPr>
          <w:p w14:paraId="218EEFCE" w14:textId="77777777" w:rsidR="00793B23" w:rsidRPr="0092679D" w:rsidRDefault="00793B23" w:rsidP="00840715">
            <w:pPr>
              <w:jc w:val="center"/>
              <w:rPr>
                <w:color w:val="000000"/>
                <w:sz w:val="20"/>
                <w:szCs w:val="20"/>
              </w:rPr>
            </w:pPr>
            <w:r w:rsidRPr="0092679D">
              <w:rPr>
                <w:color w:val="000000"/>
                <w:sz w:val="20"/>
                <w:szCs w:val="20"/>
              </w:rPr>
              <w:t>Общество с ограниченной ответственностью «Мелиогазстрой» / ООО «Мелиогазстрой»</w:t>
            </w:r>
          </w:p>
        </w:tc>
        <w:tc>
          <w:tcPr>
            <w:tcW w:w="214" w:type="pct"/>
            <w:tcBorders>
              <w:top w:val="single" w:sz="4" w:space="0" w:color="auto"/>
              <w:left w:val="single" w:sz="4" w:space="0" w:color="auto"/>
              <w:bottom w:val="single" w:sz="4" w:space="0" w:color="auto"/>
              <w:right w:val="single" w:sz="4" w:space="0" w:color="auto"/>
            </w:tcBorders>
            <w:vAlign w:val="center"/>
          </w:tcPr>
          <w:p w14:paraId="03927E6B" w14:textId="77777777" w:rsidR="00793B23" w:rsidRPr="0092679D" w:rsidRDefault="00793B23" w:rsidP="00840715">
            <w:pPr>
              <w:jc w:val="center"/>
              <w:rPr>
                <w:color w:val="000000"/>
                <w:sz w:val="20"/>
                <w:szCs w:val="20"/>
              </w:rPr>
            </w:pPr>
            <w:r w:rsidRPr="0092679D">
              <w:rPr>
                <w:color w:val="000000"/>
                <w:sz w:val="20"/>
                <w:szCs w:val="20"/>
              </w:rPr>
              <w:t>5434112041</w:t>
            </w:r>
          </w:p>
        </w:tc>
        <w:tc>
          <w:tcPr>
            <w:tcW w:w="270" w:type="pct"/>
            <w:tcBorders>
              <w:top w:val="single" w:sz="4" w:space="0" w:color="auto"/>
              <w:left w:val="single" w:sz="4" w:space="0" w:color="auto"/>
              <w:bottom w:val="single" w:sz="4" w:space="0" w:color="auto"/>
              <w:right w:val="single" w:sz="4" w:space="0" w:color="auto"/>
            </w:tcBorders>
            <w:vAlign w:val="center"/>
          </w:tcPr>
          <w:p w14:paraId="26087469" w14:textId="77777777" w:rsidR="00793B23" w:rsidRPr="0092679D" w:rsidRDefault="00793B23" w:rsidP="00840715">
            <w:pPr>
              <w:jc w:val="center"/>
              <w:rPr>
                <w:color w:val="000000"/>
                <w:sz w:val="20"/>
                <w:szCs w:val="20"/>
              </w:rPr>
            </w:pPr>
            <w:r w:rsidRPr="0092679D">
              <w:rPr>
                <w:color w:val="000000"/>
                <w:sz w:val="20"/>
                <w:szCs w:val="20"/>
              </w:rPr>
              <w:t>1075456000234 19.01.2007</w:t>
            </w:r>
          </w:p>
        </w:tc>
        <w:tc>
          <w:tcPr>
            <w:tcW w:w="246" w:type="pct"/>
            <w:tcBorders>
              <w:top w:val="single" w:sz="4" w:space="0" w:color="auto"/>
              <w:left w:val="single" w:sz="4" w:space="0" w:color="auto"/>
              <w:bottom w:val="single" w:sz="4" w:space="0" w:color="auto"/>
              <w:right w:val="single" w:sz="4" w:space="0" w:color="auto"/>
            </w:tcBorders>
            <w:vAlign w:val="center"/>
          </w:tcPr>
          <w:p w14:paraId="2D66BA0F" w14:textId="77777777" w:rsidR="00793B23" w:rsidRPr="0092679D" w:rsidRDefault="00793B23" w:rsidP="00840715">
            <w:pPr>
              <w:jc w:val="center"/>
              <w:rPr>
                <w:color w:val="000000"/>
                <w:sz w:val="20"/>
                <w:szCs w:val="20"/>
              </w:rPr>
            </w:pPr>
            <w:r w:rsidRPr="0092679D">
              <w:rPr>
                <w:color w:val="000000"/>
                <w:sz w:val="20"/>
                <w:szCs w:val="20"/>
              </w:rPr>
              <w:t>16.08.2017</w:t>
            </w:r>
          </w:p>
        </w:tc>
        <w:tc>
          <w:tcPr>
            <w:tcW w:w="314" w:type="pct"/>
            <w:tcBorders>
              <w:top w:val="single" w:sz="4" w:space="0" w:color="auto"/>
              <w:left w:val="single" w:sz="4" w:space="0" w:color="auto"/>
              <w:bottom w:val="single" w:sz="4" w:space="0" w:color="auto"/>
              <w:right w:val="single" w:sz="4" w:space="0" w:color="auto"/>
            </w:tcBorders>
            <w:vAlign w:val="center"/>
          </w:tcPr>
          <w:p w14:paraId="58FCAA17" w14:textId="77777777" w:rsidR="00793B23" w:rsidRPr="0092679D" w:rsidRDefault="00793B23" w:rsidP="00840715">
            <w:pPr>
              <w:jc w:val="center"/>
              <w:rPr>
                <w:color w:val="000000"/>
                <w:sz w:val="20"/>
                <w:szCs w:val="20"/>
              </w:rPr>
            </w:pPr>
            <w:r w:rsidRPr="0092679D">
              <w:rPr>
                <w:color w:val="000000"/>
                <w:sz w:val="20"/>
                <w:szCs w:val="20"/>
              </w:rPr>
              <w:t>Бракк Владимир Григорьевич</w:t>
            </w:r>
          </w:p>
        </w:tc>
        <w:tc>
          <w:tcPr>
            <w:tcW w:w="401" w:type="pct"/>
            <w:tcBorders>
              <w:top w:val="single" w:sz="4" w:space="0" w:color="auto"/>
              <w:left w:val="single" w:sz="4" w:space="0" w:color="auto"/>
              <w:bottom w:val="single" w:sz="4" w:space="0" w:color="auto"/>
              <w:right w:val="single" w:sz="4" w:space="0" w:color="auto"/>
            </w:tcBorders>
            <w:vAlign w:val="center"/>
          </w:tcPr>
          <w:p w14:paraId="7016099F" w14:textId="77777777" w:rsidR="00793B23" w:rsidRPr="0092679D" w:rsidRDefault="00793B23" w:rsidP="00840715">
            <w:pPr>
              <w:jc w:val="center"/>
              <w:rPr>
                <w:color w:val="000000"/>
                <w:sz w:val="20"/>
                <w:szCs w:val="20"/>
              </w:rPr>
            </w:pPr>
            <w:r w:rsidRPr="0092679D">
              <w:rPr>
                <w:color w:val="000000"/>
                <w:sz w:val="20"/>
                <w:szCs w:val="20"/>
              </w:rPr>
              <w:t>633261, Российская Федерация, Новосибирская обл., Ордынский р-н, р.п. Ордынское, ул. Кирова, д. 98</w:t>
            </w:r>
          </w:p>
        </w:tc>
        <w:tc>
          <w:tcPr>
            <w:tcW w:w="222" w:type="pct"/>
            <w:tcBorders>
              <w:top w:val="single" w:sz="4" w:space="0" w:color="auto"/>
              <w:left w:val="single" w:sz="4" w:space="0" w:color="auto"/>
              <w:bottom w:val="single" w:sz="4" w:space="0" w:color="auto"/>
              <w:right w:val="single" w:sz="4" w:space="0" w:color="auto"/>
            </w:tcBorders>
            <w:vAlign w:val="center"/>
          </w:tcPr>
          <w:p w14:paraId="187C0DBA" w14:textId="77777777" w:rsidR="00793B23" w:rsidRPr="0092679D" w:rsidRDefault="00793B23" w:rsidP="00840715">
            <w:pPr>
              <w:jc w:val="center"/>
              <w:rPr>
                <w:color w:val="000000"/>
                <w:sz w:val="20"/>
                <w:szCs w:val="20"/>
              </w:rPr>
            </w:pPr>
            <w:r w:rsidRPr="0092679D">
              <w:rPr>
                <w:color w:val="000000"/>
                <w:sz w:val="20"/>
                <w:szCs w:val="20"/>
              </w:rPr>
              <w:t>(38359) 24-882</w:t>
            </w:r>
          </w:p>
        </w:tc>
        <w:tc>
          <w:tcPr>
            <w:tcW w:w="441" w:type="pct"/>
            <w:tcBorders>
              <w:left w:val="single" w:sz="4" w:space="0" w:color="auto"/>
              <w:bottom w:val="single" w:sz="4" w:space="0" w:color="auto"/>
              <w:right w:val="single" w:sz="4" w:space="0" w:color="auto"/>
            </w:tcBorders>
            <w:vAlign w:val="center"/>
          </w:tcPr>
          <w:p w14:paraId="6A2760E0" w14:textId="77777777" w:rsidR="00793B23" w:rsidRPr="0092679D" w:rsidRDefault="00793B23" w:rsidP="00840715">
            <w:pPr>
              <w:jc w:val="center"/>
              <w:rPr>
                <w:color w:val="000000"/>
                <w:sz w:val="20"/>
                <w:szCs w:val="20"/>
              </w:rPr>
            </w:pPr>
            <w:r w:rsidRPr="0092679D">
              <w:rPr>
                <w:color w:val="000000"/>
                <w:sz w:val="20"/>
                <w:szCs w:val="20"/>
              </w:rPr>
              <w:t>Право имеется</w:t>
            </w:r>
          </w:p>
        </w:tc>
        <w:tc>
          <w:tcPr>
            <w:tcW w:w="266" w:type="pct"/>
            <w:tcBorders>
              <w:left w:val="single" w:sz="4" w:space="0" w:color="auto"/>
              <w:bottom w:val="single" w:sz="4" w:space="0" w:color="auto"/>
              <w:right w:val="single" w:sz="4" w:space="0" w:color="auto"/>
            </w:tcBorders>
            <w:vAlign w:val="center"/>
          </w:tcPr>
          <w:p w14:paraId="03BC5615" w14:textId="77777777" w:rsidR="00793B23" w:rsidRPr="0092679D" w:rsidRDefault="00793B23" w:rsidP="00840715">
            <w:pPr>
              <w:jc w:val="center"/>
              <w:rPr>
                <w:color w:val="000000"/>
                <w:sz w:val="20"/>
                <w:szCs w:val="20"/>
              </w:rPr>
            </w:pPr>
            <w:r w:rsidRPr="0092679D">
              <w:rPr>
                <w:color w:val="000000"/>
                <w:sz w:val="20"/>
                <w:szCs w:val="20"/>
              </w:rPr>
              <w:t>500 000</w:t>
            </w:r>
          </w:p>
        </w:tc>
        <w:tc>
          <w:tcPr>
            <w:tcW w:w="481" w:type="pct"/>
            <w:tcBorders>
              <w:top w:val="single" w:sz="4" w:space="0" w:color="auto"/>
              <w:left w:val="single" w:sz="4" w:space="0" w:color="auto"/>
              <w:bottom w:val="single" w:sz="4" w:space="0" w:color="auto"/>
              <w:right w:val="single" w:sz="4" w:space="0" w:color="auto"/>
            </w:tcBorders>
            <w:vAlign w:val="center"/>
          </w:tcPr>
          <w:p w14:paraId="6B3F1BE6" w14:textId="77777777" w:rsidR="00793B23" w:rsidRPr="0092679D" w:rsidRDefault="00793B23" w:rsidP="00840715">
            <w:pPr>
              <w:jc w:val="center"/>
              <w:rPr>
                <w:color w:val="000000"/>
                <w:sz w:val="20"/>
                <w:szCs w:val="20"/>
              </w:rPr>
            </w:pPr>
            <w:r w:rsidRPr="0092679D">
              <w:rPr>
                <w:color w:val="000000"/>
                <w:sz w:val="20"/>
                <w:szCs w:val="20"/>
              </w:rPr>
              <w:t>Не превышает 500 млн. руб. (2 уровень ответственности члена СРО)</w:t>
            </w:r>
          </w:p>
        </w:tc>
        <w:tc>
          <w:tcPr>
            <w:tcW w:w="299" w:type="pct"/>
            <w:tcBorders>
              <w:top w:val="single" w:sz="4" w:space="0" w:color="auto"/>
              <w:left w:val="single" w:sz="4" w:space="0" w:color="auto"/>
              <w:bottom w:val="single" w:sz="4" w:space="0" w:color="auto"/>
              <w:right w:val="single" w:sz="4" w:space="0" w:color="auto"/>
            </w:tcBorders>
            <w:vAlign w:val="center"/>
          </w:tcPr>
          <w:p w14:paraId="6F1E3033" w14:textId="77777777" w:rsidR="00793B23" w:rsidRPr="0092679D" w:rsidRDefault="00793B23" w:rsidP="00840715">
            <w:pPr>
              <w:jc w:val="center"/>
              <w:rPr>
                <w:color w:val="000000"/>
                <w:sz w:val="20"/>
                <w:szCs w:val="20"/>
              </w:rPr>
            </w:pPr>
            <w:r w:rsidRPr="0092679D">
              <w:rPr>
                <w:color w:val="000000"/>
                <w:sz w:val="20"/>
                <w:szCs w:val="20"/>
              </w:rPr>
              <w:t>2 500 000</w:t>
            </w:r>
          </w:p>
        </w:tc>
        <w:tc>
          <w:tcPr>
            <w:tcW w:w="621" w:type="pct"/>
            <w:tcBorders>
              <w:top w:val="single" w:sz="4" w:space="0" w:color="auto"/>
              <w:left w:val="single" w:sz="4" w:space="0" w:color="auto"/>
              <w:bottom w:val="single" w:sz="4" w:space="0" w:color="auto"/>
              <w:right w:val="single" w:sz="4" w:space="0" w:color="auto"/>
            </w:tcBorders>
            <w:vAlign w:val="center"/>
          </w:tcPr>
          <w:p w14:paraId="742C1939" w14:textId="77777777" w:rsidR="00793B23" w:rsidRPr="0092679D" w:rsidRDefault="00793B23" w:rsidP="00840715">
            <w:pPr>
              <w:jc w:val="center"/>
              <w:rPr>
                <w:color w:val="000000"/>
                <w:sz w:val="20"/>
                <w:szCs w:val="20"/>
              </w:rPr>
            </w:pPr>
            <w:r w:rsidRPr="0092679D">
              <w:rPr>
                <w:color w:val="000000"/>
                <w:sz w:val="20"/>
                <w:szCs w:val="20"/>
              </w:rPr>
              <w:t>Не превышает 500 млн. руб. (2 уровень ответственности члена СРО)</w:t>
            </w:r>
          </w:p>
        </w:tc>
        <w:tc>
          <w:tcPr>
            <w:tcW w:w="398" w:type="pct"/>
            <w:tcBorders>
              <w:top w:val="single" w:sz="4" w:space="0" w:color="auto"/>
              <w:left w:val="single" w:sz="4" w:space="0" w:color="auto"/>
              <w:bottom w:val="single" w:sz="4" w:space="0" w:color="auto"/>
              <w:right w:val="single" w:sz="4" w:space="0" w:color="auto"/>
            </w:tcBorders>
            <w:vAlign w:val="center"/>
          </w:tcPr>
          <w:p w14:paraId="5AD093EB" w14:textId="77777777" w:rsidR="00793B23" w:rsidRPr="0092679D" w:rsidRDefault="00793B23" w:rsidP="00840715">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vAlign w:val="center"/>
          </w:tcPr>
          <w:p w14:paraId="0EC79416" w14:textId="77777777" w:rsidR="00793B23" w:rsidRPr="0092679D" w:rsidRDefault="00793B23" w:rsidP="00840715">
            <w:pPr>
              <w:jc w:val="center"/>
              <w:rPr>
                <w:sz w:val="20"/>
                <w:szCs w:val="20"/>
              </w:rPr>
            </w:pPr>
          </w:p>
        </w:tc>
      </w:tr>
    </w:tbl>
    <w:p w14:paraId="30CDAC9A" w14:textId="77777777" w:rsidR="00793B23" w:rsidRPr="0092679D" w:rsidRDefault="00793B23" w:rsidP="00793B23">
      <w:pPr>
        <w:rPr>
          <w:sz w:val="20"/>
          <w:szCs w:val="20"/>
        </w:rPr>
      </w:pPr>
    </w:p>
    <w:p w14:paraId="5D635015" w14:textId="77777777" w:rsidR="00793B23" w:rsidRPr="0092679D" w:rsidRDefault="00793B23" w:rsidP="00793B23">
      <w:pPr>
        <w:ind w:firstLine="708"/>
        <w:jc w:val="both"/>
        <w:rPr>
          <w:sz w:val="20"/>
          <w:szCs w:val="20"/>
        </w:rPr>
      </w:pPr>
      <w:r w:rsidRPr="0092679D">
        <w:rPr>
          <w:sz w:val="20"/>
          <w:szCs w:val="20"/>
        </w:rPr>
        <w:t>Председательствующий на заседании Совета: ______________________ / Середович В.А.</w:t>
      </w:r>
    </w:p>
    <w:p w14:paraId="4604220D" w14:textId="77777777" w:rsidR="00793B23" w:rsidRPr="0092679D" w:rsidRDefault="00793B23" w:rsidP="00793B23">
      <w:pPr>
        <w:ind w:firstLine="708"/>
        <w:rPr>
          <w:sz w:val="20"/>
          <w:szCs w:val="20"/>
        </w:rPr>
      </w:pPr>
    </w:p>
    <w:p w14:paraId="279B2032" w14:textId="77777777" w:rsidR="00793B23" w:rsidRDefault="00793B23" w:rsidP="00793B23">
      <w:pPr>
        <w:ind w:firstLine="708"/>
        <w:rPr>
          <w:sz w:val="20"/>
          <w:szCs w:val="20"/>
        </w:rPr>
      </w:pPr>
      <w:r w:rsidRPr="0092679D">
        <w:rPr>
          <w:sz w:val="20"/>
          <w:szCs w:val="20"/>
        </w:rPr>
        <w:t>Секретарь заседания Совета:</w:t>
      </w:r>
      <w:r w:rsidRPr="0092679D">
        <w:rPr>
          <w:sz w:val="20"/>
          <w:szCs w:val="20"/>
        </w:rPr>
        <w:tab/>
      </w:r>
      <w:r w:rsidRPr="0092679D">
        <w:rPr>
          <w:sz w:val="20"/>
          <w:szCs w:val="20"/>
        </w:rPr>
        <w:tab/>
        <w:t xml:space="preserve">         ______________________ / Щербаков А.Н.</w:t>
      </w:r>
    </w:p>
    <w:p w14:paraId="052EDEFB" w14:textId="77777777" w:rsidR="00793B23" w:rsidRDefault="00793B23" w:rsidP="00793B23">
      <w:pPr>
        <w:ind w:firstLine="708"/>
        <w:rPr>
          <w:sz w:val="20"/>
          <w:szCs w:val="20"/>
        </w:rPr>
      </w:pPr>
    </w:p>
    <w:p w14:paraId="722CFB3A" w14:textId="77777777" w:rsidR="00793B23" w:rsidRDefault="00793B23" w:rsidP="00793B23">
      <w:pPr>
        <w:ind w:firstLine="708"/>
        <w:rPr>
          <w:sz w:val="20"/>
          <w:szCs w:val="20"/>
        </w:rPr>
      </w:pPr>
    </w:p>
    <w:p w14:paraId="42AEDB2D" w14:textId="77777777" w:rsidR="00793B23" w:rsidRDefault="00793B23" w:rsidP="00793B23">
      <w:pPr>
        <w:ind w:firstLine="708"/>
        <w:rPr>
          <w:sz w:val="20"/>
          <w:szCs w:val="20"/>
        </w:rPr>
      </w:pPr>
    </w:p>
    <w:p w14:paraId="491B37F8" w14:textId="77777777" w:rsidR="00793B23" w:rsidRDefault="00793B23" w:rsidP="00793B23">
      <w:pPr>
        <w:rPr>
          <w:sz w:val="20"/>
          <w:szCs w:val="20"/>
        </w:rPr>
        <w:sectPr w:rsidR="00793B23" w:rsidSect="003B5B9C">
          <w:pgSz w:w="16838" w:h="11906" w:orient="landscape"/>
          <w:pgMar w:top="142" w:right="680" w:bottom="142" w:left="567" w:header="709" w:footer="147" w:gutter="0"/>
          <w:cols w:space="708"/>
          <w:docGrid w:linePitch="381"/>
        </w:sectPr>
      </w:pPr>
    </w:p>
    <w:p w14:paraId="343F1124" w14:textId="77777777" w:rsidR="00793B23" w:rsidRDefault="00793B23" w:rsidP="00793B23">
      <w:pPr>
        <w:rPr>
          <w:sz w:val="20"/>
          <w:szCs w:val="20"/>
        </w:rPr>
        <w:sectPr w:rsidR="00793B23" w:rsidSect="003B5B9C">
          <w:type w:val="continuous"/>
          <w:pgSz w:w="16838" w:h="11906" w:orient="landscape"/>
          <w:pgMar w:top="142" w:right="680" w:bottom="142" w:left="567" w:header="709" w:footer="147" w:gutter="0"/>
          <w:cols w:space="708"/>
          <w:docGrid w:linePitch="381"/>
        </w:sectPr>
      </w:pPr>
    </w:p>
    <w:p w14:paraId="72816911" w14:textId="77777777" w:rsidR="00793B23" w:rsidRPr="003B4FB1" w:rsidRDefault="00793B23" w:rsidP="00793B23">
      <w:pPr>
        <w:jc w:val="right"/>
        <w:rPr>
          <w:sz w:val="20"/>
          <w:szCs w:val="20"/>
        </w:rPr>
      </w:pPr>
      <w:r w:rsidRPr="003B4FB1">
        <w:rPr>
          <w:sz w:val="20"/>
          <w:szCs w:val="20"/>
        </w:rPr>
        <w:lastRenderedPageBreak/>
        <w:t xml:space="preserve">Приложение № 3 </w:t>
      </w:r>
    </w:p>
    <w:p w14:paraId="69A8ACF5" w14:textId="77777777" w:rsidR="00793B23" w:rsidRPr="003B4FB1" w:rsidRDefault="00793B23" w:rsidP="00793B23">
      <w:pPr>
        <w:ind w:firstLine="708"/>
        <w:jc w:val="right"/>
        <w:rPr>
          <w:sz w:val="20"/>
          <w:szCs w:val="20"/>
        </w:rPr>
      </w:pPr>
      <w:r w:rsidRPr="003B4FB1">
        <w:rPr>
          <w:sz w:val="20"/>
          <w:szCs w:val="20"/>
        </w:rPr>
        <w:t xml:space="preserve">к протоколу № 18/07-11/1 заседания Совета Ассоциации от 11.07.2018 г. </w:t>
      </w:r>
    </w:p>
    <w:p w14:paraId="07000F8B" w14:textId="77777777" w:rsidR="00793B23" w:rsidRPr="003B4FB1" w:rsidRDefault="00793B23" w:rsidP="00793B23">
      <w:pPr>
        <w:ind w:firstLine="708"/>
        <w:rPr>
          <w:sz w:val="20"/>
          <w:szCs w:val="20"/>
        </w:rPr>
      </w:pPr>
    </w:p>
    <w:p w14:paraId="2861077D" w14:textId="77777777" w:rsidR="00793B23" w:rsidRPr="003B4FB1" w:rsidRDefault="00793B23" w:rsidP="00793B23">
      <w:pPr>
        <w:ind w:firstLine="708"/>
        <w:rPr>
          <w:sz w:val="20"/>
          <w:szCs w:val="20"/>
        </w:rPr>
      </w:pPr>
    </w:p>
    <w:p w14:paraId="2D68FE88" w14:textId="77777777" w:rsidR="00793B23" w:rsidRPr="003B4FB1" w:rsidRDefault="00793B23" w:rsidP="00793B23">
      <w:pPr>
        <w:pStyle w:val="a3"/>
        <w:jc w:val="center"/>
        <w:rPr>
          <w:rFonts w:ascii="Times New Roman" w:hAnsi="Times New Roman"/>
          <w:b/>
        </w:rPr>
      </w:pPr>
      <w:r w:rsidRPr="003B4FB1">
        <w:rPr>
          <w:rFonts w:ascii="Times New Roman" w:hAnsi="Times New Roman"/>
          <w:b/>
        </w:rPr>
        <w:t>Разъяснения о применении стандартов на процессы выполнения работ</w:t>
      </w:r>
    </w:p>
    <w:p w14:paraId="2FF9831F" w14:textId="77777777" w:rsidR="00793B23" w:rsidRPr="003B4FB1" w:rsidRDefault="00793B23" w:rsidP="00793B23">
      <w:pPr>
        <w:pStyle w:val="a3"/>
        <w:jc w:val="center"/>
        <w:rPr>
          <w:rFonts w:ascii="Times New Roman" w:hAnsi="Times New Roman"/>
          <w:b/>
        </w:rPr>
      </w:pPr>
      <w:r w:rsidRPr="003B4FB1">
        <w:rPr>
          <w:rFonts w:ascii="Times New Roman" w:hAnsi="Times New Roman"/>
          <w:b/>
        </w:rPr>
        <w:t>по строительству, реконструкции, капитальному ремонту, сносу объектов капитального строительства, утвержденных Ассоциацией «Национальное объединение строителей»</w:t>
      </w:r>
    </w:p>
    <w:p w14:paraId="1227FC54" w14:textId="77777777" w:rsidR="00793B23" w:rsidRPr="003B4FB1" w:rsidRDefault="00793B23" w:rsidP="00793B23">
      <w:pPr>
        <w:pStyle w:val="a3"/>
        <w:jc w:val="center"/>
        <w:rPr>
          <w:rFonts w:ascii="Times New Roman" w:hAnsi="Times New Roman"/>
        </w:rPr>
      </w:pPr>
    </w:p>
    <w:p w14:paraId="2307E19B" w14:textId="77777777" w:rsidR="00793B23" w:rsidRPr="003B4FB1" w:rsidRDefault="00793B23" w:rsidP="00793B23">
      <w:pPr>
        <w:pStyle w:val="a3"/>
        <w:jc w:val="both"/>
        <w:rPr>
          <w:rFonts w:ascii="Times New Roman" w:hAnsi="Times New Roman"/>
        </w:rPr>
      </w:pPr>
    </w:p>
    <w:p w14:paraId="0066CEE7"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Требования нормативных документов в строительстве учитываются в следующей иерархической последовательности:</w:t>
      </w:r>
    </w:p>
    <w:p w14:paraId="031C345C"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1)</w:t>
      </w:r>
      <w:r w:rsidRPr="003B4FB1">
        <w:rPr>
          <w:rFonts w:ascii="Times New Roman" w:hAnsi="Times New Roman"/>
        </w:rPr>
        <w:t>Федеральный закон от 30.12.2009 № 384-ФЗ «Технический регламент о безопасности зданий и сооружений» и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6C1168FD"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2)</w:t>
      </w:r>
      <w:r w:rsidRPr="003B4FB1">
        <w:rPr>
          <w:rFonts w:ascii="Times New Roman" w:hAnsi="Times New Roman"/>
        </w:rPr>
        <w:t>Проектная документация, получившая положительное заключение государственной экспертизы;</w:t>
      </w:r>
    </w:p>
    <w:p w14:paraId="72F5A9A2"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3)</w:t>
      </w:r>
      <w:r w:rsidRPr="003B4FB1">
        <w:rPr>
          <w:rFonts w:ascii="Times New Roman" w:hAnsi="Times New Roman"/>
        </w:rPr>
        <w:t>Требования и стандарты заказчика, обязательства по соблюдению которых включены в договоры строительного подряда;</w:t>
      </w:r>
    </w:p>
    <w:p w14:paraId="55798FE1"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4)</w:t>
      </w:r>
      <w:r w:rsidRPr="003B4FB1">
        <w:rPr>
          <w:rFonts w:ascii="Times New Roman" w:hAnsi="Times New Roman"/>
        </w:rPr>
        <w:t>Требования стандартов на процессы выполнения работ, утвержденных Ассоциацией, в части, не противоречащей требованиям документов, указанных выше.</w:t>
      </w:r>
    </w:p>
    <w:p w14:paraId="33919776"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Стандарты на процессы выполнения работ являются действующими документами по стандартизации на основании статьи 14 Федерального закона от 29 июня 2015 года № 162-ФЗ «О стандартизации в Российской Федерации».</w:t>
      </w:r>
    </w:p>
    <w:p w14:paraId="736C52D8"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В соответствии с частью 5 статьи 48 Градостроительного кодекса Российской Федерации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14:paraId="1DB32587"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В состав проектной документации в соответствии с Постановлением Правительства РФ от 16 февраля 2008 года № 87 «О составе разделов</w:t>
      </w:r>
      <w:r>
        <w:rPr>
          <w:rFonts w:ascii="Times New Roman" w:hAnsi="Times New Roman"/>
        </w:rPr>
        <w:t xml:space="preserve"> </w:t>
      </w:r>
      <w:r w:rsidRPr="003B4FB1">
        <w:rPr>
          <w:rFonts w:ascii="Times New Roman" w:hAnsi="Times New Roman"/>
        </w:rPr>
        <w:t>проектной документации и требованиях к их содержанию» включен в том числе Раздел 6 «Проект организации строительства», который должен содержать технологическую последовательность работ при возведении объектов капитального строительства или их отдельных элементов;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 Указанные требования содержатся в стандартах на процессы выполнения работ, которые в соответствии с пунктом 5.2 СТО НОСТРОЙ 1.2-2017 «Стандарты и рекомендации национального объединения строителей. Правила построения, содержания, изложения, оформления и обозначения» включают:</w:t>
      </w:r>
    </w:p>
    <w:p w14:paraId="7CB365A9"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w:t>
      </w:r>
      <w:r w:rsidRPr="003B4FB1">
        <w:rPr>
          <w:rFonts w:ascii="Times New Roman" w:hAnsi="Times New Roman"/>
        </w:rPr>
        <w:t>требования к процессу выполнения строительных работ, в том числе последовательность и методы, способы и/или приемы выполнения отдельных работ в технологических процессах;</w:t>
      </w:r>
    </w:p>
    <w:p w14:paraId="094FF863"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w:t>
      </w:r>
      <w:r w:rsidRPr="003B4FB1">
        <w:rPr>
          <w:rFonts w:ascii="Times New Roman" w:hAnsi="Times New Roman"/>
        </w:rPr>
        <w:t>требования к используемым оборудованию, приспособлениям, инструменту и материалам, методам и средствам измерений;</w:t>
      </w:r>
    </w:p>
    <w:p w14:paraId="5BF8A855"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w:t>
      </w:r>
      <w:r w:rsidRPr="003B4FB1">
        <w:rPr>
          <w:rFonts w:ascii="Times New Roman" w:hAnsi="Times New Roman"/>
        </w:rPr>
        <w:t>правила подготовки к выполнению работ, в том числе решения и рекомендации по организации рабочих мест и мест производства работ;</w:t>
      </w:r>
    </w:p>
    <w:p w14:paraId="6D5EB1D2"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w:t>
      </w:r>
      <w:r w:rsidRPr="003B4FB1">
        <w:rPr>
          <w:rFonts w:ascii="Times New Roman" w:hAnsi="Times New Roman"/>
        </w:rPr>
        <w:t>требования к технологическим режимам и другие нормы выполнения различного рода работ в технологических процессах;</w:t>
      </w:r>
    </w:p>
    <w:p w14:paraId="64D8C989"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w:t>
      </w:r>
      <w:r w:rsidRPr="003B4FB1">
        <w:rPr>
          <w:rFonts w:ascii="Times New Roman" w:hAnsi="Times New Roman"/>
        </w:rPr>
        <w:t>альбомы типовых чертежей;</w:t>
      </w:r>
    </w:p>
    <w:p w14:paraId="6BB87D89" w14:textId="77777777" w:rsidR="00793B23" w:rsidRDefault="00793B23" w:rsidP="00793B23">
      <w:pPr>
        <w:pStyle w:val="a3"/>
        <w:ind w:left="284" w:firstLine="425"/>
        <w:jc w:val="both"/>
        <w:rPr>
          <w:rFonts w:ascii="Times New Roman" w:hAnsi="Times New Roman"/>
        </w:rPr>
      </w:pPr>
      <w:r>
        <w:rPr>
          <w:rFonts w:ascii="Times New Roman" w:hAnsi="Times New Roman"/>
        </w:rPr>
        <w:t>-</w:t>
      </w:r>
      <w:r w:rsidRPr="003B4FB1">
        <w:rPr>
          <w:rFonts w:ascii="Times New Roman" w:hAnsi="Times New Roman"/>
        </w:rPr>
        <w:t xml:space="preserve">методы контроля выполнения работ и оценки их соответствия. </w:t>
      </w:r>
    </w:p>
    <w:p w14:paraId="1FB4D8C6"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При формировании технического задания на проектирование лицо, осуществляющее строительство, застройщик, технический заказчик, лицо, ответственное за эксплуатацию здания, сооружения, могут указать требования</w:t>
      </w:r>
      <w:r>
        <w:rPr>
          <w:rFonts w:ascii="Times New Roman" w:hAnsi="Times New Roman"/>
        </w:rPr>
        <w:t xml:space="preserve"> о </w:t>
      </w:r>
      <w:r w:rsidRPr="003B4FB1">
        <w:rPr>
          <w:rFonts w:ascii="Times New Roman" w:hAnsi="Times New Roman"/>
        </w:rPr>
        <w:t>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что предусмотрено пунктом 41 Приказа.</w:t>
      </w:r>
    </w:p>
    <w:p w14:paraId="77ECDBE6"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 xml:space="preserve">Кроме этого, в соответствии с пунктом 5.7.2 СП 48.13330.2011. «Свод правил. Организация строительства. Актуализированная редакция СНиП 12-01-2004» к организационно-технологической документации относятся проекты производства работ, схемы и указания по производству работ, схемы контроля качества, поточные графики, основные положения по производству строительных и монтажных работ в составе рабочей документации типовых проектов массового применения, а также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w:t>
      </w:r>
      <w:r w:rsidRPr="003B4FB1">
        <w:rPr>
          <w:rFonts w:ascii="Times New Roman" w:hAnsi="Times New Roman"/>
        </w:rPr>
        <w:lastRenderedPageBreak/>
        <w:t>разрабатывающих, утверждающих и согласующих эти документы. Таким образом, организационно-технологическая документация также может содержать указания на применение стандартов на процессы выполнения работ.</w:t>
      </w:r>
    </w:p>
    <w:p w14:paraId="54BCFAB1"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При включении в проектную документацию в соответствии с заданием на проектирование стандарты на процессы выполнения работ становятся предметом строительного контроля.</w:t>
      </w:r>
    </w:p>
    <w:p w14:paraId="70EA471E"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 xml:space="preserve">В </w:t>
      </w:r>
      <w:r w:rsidRPr="003B4FB1">
        <w:rPr>
          <w:rFonts w:ascii="Times New Roman" w:hAnsi="Times New Roman"/>
        </w:rPr>
        <w:t>соответствии с требованиями части 3 статьи 52 Градостроительного кодекса Российской Федерации застройщик при заключении договора строительного подряда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14:paraId="66B73C89"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В указанных целях обязанность выполнять работы по строительству, реконструкции, капитальному ремонту, сносу объектов капитального строительства в соответствии с требованиями стандартов на процессы выполнения работ, должна быть дополнительно включена застройщиком в условия договора строительного подряда.</w:t>
      </w:r>
    </w:p>
    <w:p w14:paraId="1E9A50AD" w14:textId="77777777" w:rsidR="00793B23" w:rsidRPr="003B4FB1" w:rsidRDefault="00793B23" w:rsidP="00793B23">
      <w:pPr>
        <w:pStyle w:val="a3"/>
        <w:ind w:left="284" w:firstLine="425"/>
        <w:jc w:val="both"/>
        <w:rPr>
          <w:rFonts w:ascii="Times New Roman" w:hAnsi="Times New Roman"/>
        </w:rPr>
      </w:pPr>
      <w:r w:rsidRPr="003B4FB1">
        <w:rPr>
          <w:rFonts w:ascii="Times New Roman" w:hAnsi="Times New Roman"/>
        </w:rPr>
        <w:t>На основании изложенного при включении в задание на проектирование, проектную и иную организационно-технологическую документацию, в том числе проект производства работ, технологические карты, условия договоров строительного подряда стандарты на процессы выполнения работ обязательны к применению в рамках соблюдения проектной документации.</w:t>
      </w:r>
    </w:p>
    <w:p w14:paraId="2115CED2" w14:textId="77777777" w:rsidR="00793B23" w:rsidRPr="003B4FB1" w:rsidRDefault="00793B23" w:rsidP="00793B23">
      <w:pPr>
        <w:pStyle w:val="a3"/>
        <w:ind w:left="284" w:firstLine="425"/>
        <w:jc w:val="both"/>
        <w:rPr>
          <w:rFonts w:ascii="Times New Roman" w:hAnsi="Times New Roman"/>
        </w:rPr>
      </w:pPr>
      <w:r>
        <w:rPr>
          <w:rFonts w:ascii="Times New Roman" w:hAnsi="Times New Roman"/>
        </w:rPr>
        <w:t xml:space="preserve">В </w:t>
      </w:r>
      <w:r w:rsidRPr="003B4FB1">
        <w:rPr>
          <w:rFonts w:ascii="Times New Roman" w:hAnsi="Times New Roman"/>
        </w:rPr>
        <w:t>иных случаях стандарты на процессы выполнения работ применяются добровольно в качестве дополнительного инструмента безопасного выполнения работ при отсутствии в проектной документации конкретных требований по выполнению отдельных видов работ или недостаточной детализации технических решений в рабочей документации.</w:t>
      </w:r>
    </w:p>
    <w:p w14:paraId="5CAC1D30" w14:textId="77777777" w:rsidR="00793B23" w:rsidRDefault="00793B23" w:rsidP="00793B23"/>
    <w:p w14:paraId="4ADD0DA5" w14:textId="77777777" w:rsidR="00651372" w:rsidRDefault="00651372"/>
    <w:sectPr w:rsidR="00651372" w:rsidSect="003B5B9C">
      <w:pgSz w:w="11906" w:h="16838"/>
      <w:pgMar w:top="680" w:right="566" w:bottom="567" w:left="238" w:header="709" w:footer="14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9E8A" w14:textId="77777777" w:rsidR="003B5B9C" w:rsidRDefault="00793B23" w:rsidP="003B5B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41707BF" w14:textId="77777777" w:rsidR="003B5B9C" w:rsidRDefault="00793B23" w:rsidP="003B5B9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84C3" w14:textId="77777777" w:rsidR="003B5B9C" w:rsidRPr="00043E21" w:rsidRDefault="00793B23" w:rsidP="003B5B9C">
    <w:pPr>
      <w:pStyle w:val="a4"/>
      <w:framePr w:wrap="around" w:vAnchor="text" w:hAnchor="margin" w:xAlign="right" w:y="1"/>
      <w:rPr>
        <w:rStyle w:val="a6"/>
        <w:sz w:val="24"/>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3512F36" w14:textId="77777777" w:rsidR="003B5B9C" w:rsidRPr="00C757BD" w:rsidRDefault="00793B23" w:rsidP="003B5B9C">
    <w:pPr>
      <w:pStyle w:val="a4"/>
      <w:ind w:right="360"/>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4D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74427B"/>
    <w:multiLevelType w:val="hybridMultilevel"/>
    <w:tmpl w:val="A7A048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2C7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6A55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2C49DD"/>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51A6E3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A6359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B9353D"/>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1D111E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F9D4A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273EBE"/>
    <w:multiLevelType w:val="hybridMultilevel"/>
    <w:tmpl w:val="7352ABA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3"/>
  </w:num>
  <w:num w:numId="2">
    <w:abstractNumId w:val="6"/>
  </w:num>
  <w:num w:numId="3">
    <w:abstractNumId w:val="7"/>
  </w:num>
  <w:num w:numId="4">
    <w:abstractNumId w:val="8"/>
  </w:num>
  <w:num w:numId="5">
    <w:abstractNumId w:val="12"/>
  </w:num>
  <w:num w:numId="6">
    <w:abstractNumId w:val="1"/>
  </w:num>
  <w:num w:numId="7">
    <w:abstractNumId w:val="11"/>
  </w:num>
  <w:num w:numId="8">
    <w:abstractNumId w:val="0"/>
  </w:num>
  <w:num w:numId="9">
    <w:abstractNumId w:val="3"/>
  </w:num>
  <w:num w:numId="10">
    <w:abstractNumId w:val="10"/>
  </w:num>
  <w:num w:numId="11">
    <w:abstractNumId w:val="4"/>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23"/>
    <w:rsid w:val="00651372"/>
    <w:rsid w:val="00793B23"/>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DC80"/>
  <w15:chartTrackingRefBased/>
  <w15:docId w15:val="{2C0FC9F5-D6AE-42E8-8355-9F0BD89A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B2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3B23"/>
    <w:pPr>
      <w:spacing w:after="0" w:line="240" w:lineRule="auto"/>
    </w:pPr>
    <w:rPr>
      <w:rFonts w:ascii="Calibri" w:eastAsia="Times New Roman" w:hAnsi="Calibri" w:cs="Times New Roman"/>
      <w:lang w:eastAsia="ru-RU"/>
    </w:rPr>
  </w:style>
  <w:style w:type="paragraph" w:styleId="a4">
    <w:name w:val="footer"/>
    <w:basedOn w:val="a"/>
    <w:link w:val="a5"/>
    <w:rsid w:val="00793B23"/>
    <w:pPr>
      <w:tabs>
        <w:tab w:val="center" w:pos="4677"/>
        <w:tab w:val="right" w:pos="9355"/>
      </w:tabs>
    </w:pPr>
  </w:style>
  <w:style w:type="character" w:customStyle="1" w:styleId="a5">
    <w:name w:val="Нижний колонтитул Знак"/>
    <w:basedOn w:val="a0"/>
    <w:link w:val="a4"/>
    <w:rsid w:val="00793B23"/>
    <w:rPr>
      <w:rFonts w:ascii="Times New Roman" w:eastAsia="Times New Roman" w:hAnsi="Times New Roman" w:cs="Times New Roman"/>
      <w:sz w:val="28"/>
      <w:szCs w:val="24"/>
      <w:lang w:eastAsia="ru-RU"/>
    </w:rPr>
  </w:style>
  <w:style w:type="character" w:styleId="a6">
    <w:name w:val="page number"/>
    <w:rsid w:val="00793B23"/>
  </w:style>
  <w:style w:type="paragraph" w:customStyle="1" w:styleId="Standard">
    <w:name w:val="Standard"/>
    <w:rsid w:val="00793B2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7">
    <w:name w:val="Hyperlink"/>
    <w:rsid w:val="00793B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nostroy.ru/standards-snip/standarty_na_procesy/perechen-standart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4419</Words>
  <Characters>25194</Characters>
  <Application>Microsoft Office Word</Application>
  <DocSecurity>0</DocSecurity>
  <Lines>209</Lines>
  <Paragraphs>59</Paragraphs>
  <ScaleCrop>false</ScaleCrop>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2018-07-11T09:52:00Z</dcterms:created>
  <dcterms:modified xsi:type="dcterms:W3CDTF">2018-07-11T09:53:00Z</dcterms:modified>
</cp:coreProperties>
</file>